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60" w:lineRule="auto"/>
        <w:jc w:val="center"/>
        <w:rPr>
          <w:rFonts w:ascii="Source Sans Pro" w:cs="Source Sans Pro" w:eastAsia="Source Sans Pro" w:hAnsi="Source Sans Pro"/>
          <w:b w:val="1"/>
          <w:color w:val="0660a4"/>
          <w:sz w:val="35"/>
          <w:szCs w:val="35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0660a4"/>
          <w:sz w:val="48"/>
          <w:szCs w:val="48"/>
          <w:highlight w:val="white"/>
          <w:rtl w:val="0"/>
        </w:rPr>
        <w:t xml:space="preserve">SELFIE WBL follow-up</w:t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0660a4"/>
          <w:sz w:val="35"/>
          <w:szCs w:val="35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spacing w:line="360" w:lineRule="auto"/>
        <w:jc w:val="center"/>
        <w:rPr>
          <w:rFonts w:ascii="Source Sans Pro" w:cs="Source Sans Pro" w:eastAsia="Source Sans Pro" w:hAnsi="Source Sans Pro"/>
          <w:b w:val="1"/>
          <w:color w:val="0660a4"/>
          <w:sz w:val="35"/>
          <w:szCs w:val="35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0660a4"/>
          <w:sz w:val="35"/>
          <w:szCs w:val="35"/>
          <w:highlight w:val="white"/>
          <w:rtl w:val="0"/>
        </w:rPr>
        <w:t xml:space="preserve">Fourth Transnational Meeting Agenda</w:t>
      </w:r>
    </w:p>
    <w:p w:rsidR="00000000" w:rsidDel="00000000" w:rsidP="00000000" w:rsidRDefault="00000000" w:rsidRPr="00000000" w14:paraId="00000003">
      <w:pPr>
        <w:pageBreakBefore w:val="0"/>
        <w:spacing w:line="360" w:lineRule="auto"/>
        <w:jc w:val="center"/>
        <w:rPr>
          <w:rFonts w:ascii="Source Sans Pro" w:cs="Source Sans Pro" w:eastAsia="Source Sans Pro" w:hAnsi="Source Sans Pro"/>
          <w:b w:val="1"/>
          <w:color w:val="0660a4"/>
          <w:sz w:val="35"/>
          <w:szCs w:val="35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0660a4"/>
          <w:sz w:val="35"/>
          <w:szCs w:val="35"/>
          <w:highlight w:val="white"/>
          <w:rtl w:val="0"/>
        </w:rPr>
        <w:t xml:space="preserve">28-29 June 2023, Lublin/Poland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ource Sans Pro" w:cs="Source Sans Pro" w:eastAsia="Source Sans Pro" w:hAnsi="Source Sans Pro"/>
          <w:i w:val="1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highlight w:val="white"/>
          <w:u w:val="single"/>
          <w:rtl w:val="0"/>
        </w:rPr>
        <w:t xml:space="preserve">Location</w:t>
      </w:r>
      <w:r w:rsidDel="00000000" w:rsidR="00000000" w:rsidRPr="00000000">
        <w:rPr>
          <w:rFonts w:ascii="Source Sans Pro" w:cs="Source Sans Pro" w:eastAsia="Source Sans Pro" w:hAnsi="Source Sans Pro"/>
          <w:b w:val="1"/>
          <w:highlight w:val="white"/>
          <w:rtl w:val="0"/>
        </w:rPr>
        <w:t xml:space="preserve">:</w:t>
      </w:r>
      <w:r w:rsidDel="00000000" w:rsidR="00000000" w:rsidRPr="00000000">
        <w:rPr>
          <w:rFonts w:ascii="Source Sans Pro" w:cs="Source Sans Pro" w:eastAsia="Source Sans Pro" w:hAnsi="Source Sans Pro"/>
          <w:i w:val="1"/>
          <w:highlight w:val="white"/>
          <w:rtl w:val="0"/>
        </w:rPr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ource Sans Pro" w:cs="Source Sans Pro" w:eastAsia="Source Sans Pro" w:hAnsi="Source Sans Pro"/>
          <w:i w:val="1"/>
        </w:rPr>
      </w:pPr>
      <w:r w:rsidDel="00000000" w:rsidR="00000000" w:rsidRPr="00000000">
        <w:rPr>
          <w:rFonts w:ascii="Source Sans Pro" w:cs="Source Sans Pro" w:eastAsia="Source Sans Pro" w:hAnsi="Source Sans Pro"/>
          <w:i w:val="1"/>
          <w:rtl w:val="0"/>
        </w:rPr>
        <w:t xml:space="preserve">The meeting will take place in the OIC business office.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ource Sans Pro" w:cs="Source Sans Pro" w:eastAsia="Source Sans Pro" w:hAnsi="Source Sans Pro"/>
          <w:b w:val="1"/>
          <w:i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1"/>
          <w:rtl w:val="0"/>
        </w:rPr>
        <w:t xml:space="preserve">Address: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ource Sans Pro" w:cs="Source Sans Pro" w:eastAsia="Source Sans Pro" w:hAnsi="Source Sans Pro"/>
          <w:i w:val="1"/>
        </w:rPr>
      </w:pPr>
      <w:r w:rsidDel="00000000" w:rsidR="00000000" w:rsidRPr="00000000">
        <w:rPr>
          <w:rFonts w:ascii="Source Sans Pro" w:cs="Source Sans Pro" w:eastAsia="Source Sans Pro" w:hAnsi="Source Sans Pro"/>
          <w:i w:val="1"/>
          <w:rtl w:val="0"/>
        </w:rPr>
        <w:t xml:space="preserve">OIC Poland Foundation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ource Sans Pro" w:cs="Source Sans Pro" w:eastAsia="Source Sans Pro" w:hAnsi="Source Sans Pro"/>
          <w:i w:val="1"/>
        </w:rPr>
      </w:pPr>
      <w:r w:rsidDel="00000000" w:rsidR="00000000" w:rsidRPr="00000000">
        <w:rPr>
          <w:rFonts w:ascii="Source Sans Pro" w:cs="Source Sans Pro" w:eastAsia="Source Sans Pro" w:hAnsi="Source Sans Pro"/>
          <w:i w:val="1"/>
          <w:rtl w:val="0"/>
        </w:rPr>
        <w:t xml:space="preserve">Gospodarcza 26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ource Sans Pro" w:cs="Source Sans Pro" w:eastAsia="Source Sans Pro" w:hAnsi="Source Sans Pro"/>
          <w:i w:val="1"/>
        </w:rPr>
      </w:pPr>
      <w:r w:rsidDel="00000000" w:rsidR="00000000" w:rsidRPr="00000000">
        <w:rPr>
          <w:rFonts w:ascii="Source Sans Pro" w:cs="Source Sans Pro" w:eastAsia="Source Sans Pro" w:hAnsi="Source Sans Pro"/>
          <w:i w:val="1"/>
          <w:rtl w:val="0"/>
        </w:rPr>
        <w:t xml:space="preserve">20-213 Lublin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ource Sans Pro" w:cs="Source Sans Pro" w:eastAsia="Source Sans Pro" w:hAnsi="Source Sans Pro"/>
          <w:i w:val="1"/>
        </w:rPr>
      </w:pPr>
      <w:r w:rsidDel="00000000" w:rsidR="00000000" w:rsidRPr="00000000">
        <w:rPr>
          <w:rFonts w:ascii="Source Sans Pro" w:cs="Source Sans Pro" w:eastAsia="Source Sans Pro" w:hAnsi="Source Sans Pro"/>
          <w:i w:val="1"/>
          <w:rtl w:val="0"/>
        </w:rPr>
        <w:t xml:space="preserve">Phone: 81 710 46 30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ource Sans Pro" w:cs="Source Sans Pro" w:eastAsia="Source Sans Pro" w:hAnsi="Source Sans Pr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ource Sans Pro" w:cs="Source Sans Pro" w:eastAsia="Source Sans Pro" w:hAnsi="Source Sans Pro"/>
        </w:rPr>
      </w:pPr>
      <w:hyperlink r:id="rId6">
        <w:r w:rsidDel="00000000" w:rsidR="00000000" w:rsidRPr="00000000">
          <w:rPr>
            <w:rFonts w:ascii="Source Sans Pro" w:cs="Source Sans Pro" w:eastAsia="Source Sans Pro" w:hAnsi="Source Sans Pro"/>
            <w:color w:val="1155cc"/>
            <w:u w:val="single"/>
            <w:rtl w:val="0"/>
          </w:rPr>
          <w:t xml:space="preserve">Infopack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360" w:lineRule="auto"/>
        <w:rPr>
          <w:rFonts w:ascii="Source Sans Pro" w:cs="Source Sans Pro" w:eastAsia="Source Sans Pro" w:hAnsi="Source Sans Pro"/>
          <w:i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360" w:lineRule="auto"/>
        <w:ind w:left="0" w:firstLine="0"/>
        <w:rPr>
          <w:rFonts w:ascii="Source Sans Pro" w:cs="Source Sans Pro" w:eastAsia="Source Sans Pro" w:hAnsi="Source Sans Pro"/>
          <w:highlight w:val="yellow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highlight w:val="white"/>
          <w:u w:val="single"/>
          <w:rtl w:val="0"/>
        </w:rPr>
        <w:t xml:space="preserve">Remote participation</w:t>
      </w:r>
      <w:r w:rsidDel="00000000" w:rsidR="00000000" w:rsidRPr="00000000">
        <w:rPr>
          <w:rFonts w:ascii="Source Sans Pro" w:cs="Source Sans Pro" w:eastAsia="Source Sans Pro" w:hAnsi="Source Sans Pro"/>
          <w:b w:val="1"/>
          <w:highlight w:val="white"/>
          <w:rtl w:val="0"/>
        </w:rPr>
        <w:t xml:space="preserve">: </w:t>
      </w:r>
      <w:r w:rsidDel="00000000" w:rsidR="00000000" w:rsidRPr="00000000">
        <w:rPr>
          <w:rFonts w:ascii="Source Sans Pro" w:cs="Source Sans Pro" w:eastAsia="Source Sans Pro" w:hAnsi="Source Sans Pro"/>
          <w:highlight w:val="white"/>
          <w:rtl w:val="0"/>
        </w:rPr>
        <w:t xml:space="preserve">by Teams;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60" w:lineRule="auto"/>
        <w:rPr>
          <w:color w:val="252424"/>
          <w:sz w:val="20"/>
          <w:szCs w:val="20"/>
        </w:rPr>
      </w:pPr>
      <w:r w:rsidDel="00000000" w:rsidR="00000000" w:rsidRPr="00000000">
        <w:rPr>
          <w:color w:val="252424"/>
          <w:sz w:val="20"/>
          <w:szCs w:val="20"/>
          <w:rtl w:val="0"/>
        </w:rPr>
        <w:t xml:space="preserve">R</w:t>
      </w:r>
      <w:r w:rsidDel="00000000" w:rsidR="00000000" w:rsidRPr="00000000">
        <w:rPr>
          <w:rFonts w:ascii="Microsoft JhengHei" w:cs="Microsoft JhengHei" w:eastAsia="Microsoft JhengHei" w:hAnsi="Microsoft JhengHei"/>
          <w:color w:val="252424"/>
          <w:sz w:val="20"/>
          <w:szCs w:val="20"/>
          <w:rtl w:val="0"/>
        </w:rPr>
        <w:t xml:space="preserve">éun</w:t>
      </w:r>
      <w:r w:rsidDel="00000000" w:rsidR="00000000" w:rsidRPr="00000000">
        <w:rPr>
          <w:color w:val="252424"/>
          <w:sz w:val="20"/>
          <w:szCs w:val="20"/>
          <w:rtl w:val="0"/>
        </w:rPr>
        <w:t xml:space="preserve">ion Microsoft Teams</w:t>
      </w:r>
    </w:p>
    <w:p w:rsidR="00000000" w:rsidDel="00000000" w:rsidP="00000000" w:rsidRDefault="00000000" w:rsidRPr="00000000" w14:paraId="00000010">
      <w:pPr>
        <w:spacing w:after="0" w:before="0" w:line="360" w:lineRule="auto"/>
        <w:rPr>
          <w:b w:val="1"/>
          <w:color w:val="252424"/>
          <w:sz w:val="20"/>
          <w:szCs w:val="20"/>
        </w:rPr>
      </w:pPr>
      <w:r w:rsidDel="00000000" w:rsidR="00000000" w:rsidRPr="00000000">
        <w:rPr>
          <w:b w:val="1"/>
          <w:color w:val="252424"/>
          <w:sz w:val="20"/>
          <w:szCs w:val="20"/>
          <w:rtl w:val="0"/>
        </w:rPr>
        <w:t xml:space="preserve">Rejoindre sur votre ordinateur ou application mobile</w:t>
      </w:r>
    </w:p>
    <w:p w:rsidR="00000000" w:rsidDel="00000000" w:rsidP="00000000" w:rsidRDefault="00000000" w:rsidRPr="00000000" w14:paraId="00000011">
      <w:pPr>
        <w:spacing w:after="0" w:before="0" w:line="360" w:lineRule="auto"/>
        <w:rPr>
          <w:color w:val="6264a7"/>
          <w:sz w:val="20"/>
          <w:szCs w:val="20"/>
          <w:u w:val="single"/>
        </w:rPr>
      </w:pPr>
      <w:hyperlink r:id="rId7">
        <w:r w:rsidDel="00000000" w:rsidR="00000000" w:rsidRPr="00000000">
          <w:rPr>
            <w:color w:val="6264a7"/>
            <w:sz w:val="20"/>
            <w:szCs w:val="20"/>
            <w:u w:val="single"/>
            <w:rtl w:val="0"/>
          </w:rPr>
          <w:t xml:space="preserve">Cliquez ici pour participer ࠬa r</w:t>
        </w:r>
      </w:hyperlink>
      <w:hyperlink r:id="rId8">
        <w:r w:rsidDel="00000000" w:rsidR="00000000" w:rsidRPr="00000000">
          <w:rPr>
            <w:rFonts w:ascii="Microsoft JhengHei" w:cs="Microsoft JhengHei" w:eastAsia="Microsoft JhengHei" w:hAnsi="Microsoft JhengHei"/>
            <w:color w:val="6264a7"/>
            <w:sz w:val="20"/>
            <w:szCs w:val="20"/>
            <w:u w:val="single"/>
            <w:rtl w:val="0"/>
          </w:rPr>
          <w:t xml:space="preserve">鵮</w:t>
        </w:r>
      </w:hyperlink>
      <w:hyperlink r:id="rId9">
        <w:r w:rsidDel="00000000" w:rsidR="00000000" w:rsidRPr="00000000">
          <w:rPr>
            <w:color w:val="6264a7"/>
            <w:sz w:val="20"/>
            <w:szCs w:val="20"/>
            <w:u w:val="single"/>
            <w:rtl w:val="0"/>
          </w:rPr>
          <w:t xml:space="preserve">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60" w:lineRule="auto"/>
        <w:rPr>
          <w:color w:val="252424"/>
          <w:sz w:val="20"/>
          <w:szCs w:val="20"/>
        </w:rPr>
      </w:pPr>
      <w:r w:rsidDel="00000000" w:rsidR="00000000" w:rsidRPr="00000000">
        <w:rPr>
          <w:color w:val="252424"/>
          <w:sz w:val="20"/>
          <w:szCs w:val="20"/>
          <w:rtl w:val="0"/>
        </w:rPr>
        <w:t xml:space="preserve">ID de r</w:t>
      </w:r>
      <w:r w:rsidDel="00000000" w:rsidR="00000000" w:rsidRPr="00000000">
        <w:rPr>
          <w:rFonts w:ascii="Microsoft JhengHei" w:cs="Microsoft JhengHei" w:eastAsia="Microsoft JhengHei" w:hAnsi="Microsoft JhengHei"/>
          <w:color w:val="252424"/>
          <w:sz w:val="20"/>
          <w:szCs w:val="20"/>
          <w:rtl w:val="0"/>
        </w:rPr>
        <w:t xml:space="preserve">鵮</w:t>
      </w:r>
      <w:r w:rsidDel="00000000" w:rsidR="00000000" w:rsidRPr="00000000">
        <w:rPr>
          <w:color w:val="252424"/>
          <w:sz w:val="20"/>
          <w:szCs w:val="20"/>
          <w:rtl w:val="0"/>
        </w:rPr>
        <w:t xml:space="preserve">ion : 334 870 699 232</w:t>
      </w:r>
    </w:p>
    <w:p w:rsidR="00000000" w:rsidDel="00000000" w:rsidP="00000000" w:rsidRDefault="00000000" w:rsidRPr="00000000" w14:paraId="00000013">
      <w:pPr>
        <w:spacing w:after="0" w:before="0" w:line="360" w:lineRule="auto"/>
        <w:rPr>
          <w:color w:val="252424"/>
          <w:sz w:val="20"/>
          <w:szCs w:val="20"/>
        </w:rPr>
      </w:pPr>
      <w:r w:rsidDel="00000000" w:rsidR="00000000" w:rsidRPr="00000000">
        <w:rPr>
          <w:color w:val="252424"/>
          <w:sz w:val="20"/>
          <w:szCs w:val="20"/>
          <w:rtl w:val="0"/>
        </w:rPr>
        <w:t xml:space="preserve">Code secret : bQ3NNZ</w:t>
      </w:r>
    </w:p>
    <w:p w:rsidR="00000000" w:rsidDel="00000000" w:rsidP="00000000" w:rsidRDefault="00000000" w:rsidRPr="00000000" w14:paraId="00000014">
      <w:pPr>
        <w:spacing w:after="0" w:before="0" w:line="360" w:lineRule="auto"/>
        <w:rPr>
          <w:color w:val="6264a7"/>
          <w:sz w:val="20"/>
          <w:szCs w:val="20"/>
          <w:u w:val="single"/>
        </w:rPr>
      </w:pPr>
      <w:hyperlink r:id="rId10">
        <w:r w:rsidDel="00000000" w:rsidR="00000000" w:rsidRPr="00000000">
          <w:rPr>
            <w:color w:val="6264a7"/>
            <w:sz w:val="20"/>
            <w:szCs w:val="20"/>
            <w:u w:val="single"/>
            <w:rtl w:val="0"/>
          </w:rPr>
          <w:t xml:space="preserve">T</w:t>
        </w:r>
      </w:hyperlink>
      <w:hyperlink r:id="rId11">
        <w:r w:rsidDel="00000000" w:rsidR="00000000" w:rsidRPr="00000000">
          <w:rPr>
            <w:rFonts w:ascii="MS Gothic" w:cs="MS Gothic" w:eastAsia="MS Gothic" w:hAnsi="MS Gothic"/>
            <w:color w:val="6264a7"/>
            <w:sz w:val="20"/>
            <w:szCs w:val="20"/>
            <w:u w:val="single"/>
            <w:rtl w:val="0"/>
          </w:rPr>
          <w:t xml:space="preserve">鬩</w:t>
        </w:r>
      </w:hyperlink>
      <w:hyperlink r:id="rId12">
        <w:r w:rsidDel="00000000" w:rsidR="00000000" w:rsidRPr="00000000">
          <w:rPr>
            <w:color w:val="6264a7"/>
            <w:sz w:val="20"/>
            <w:szCs w:val="20"/>
            <w:u w:val="single"/>
            <w:rtl w:val="0"/>
          </w:rPr>
          <w:t xml:space="preserve">charger Teams</w:t>
        </w:r>
      </w:hyperlink>
      <w:r w:rsidDel="00000000" w:rsidR="00000000" w:rsidRPr="00000000">
        <w:rPr>
          <w:color w:val="252424"/>
          <w:sz w:val="20"/>
          <w:szCs w:val="20"/>
          <w:rtl w:val="0"/>
        </w:rPr>
        <w:t xml:space="preserve"> |</w:t>
      </w:r>
      <w:hyperlink r:id="rId13">
        <w:r w:rsidDel="00000000" w:rsidR="00000000" w:rsidRPr="00000000">
          <w:rPr>
            <w:color w:val="252424"/>
            <w:sz w:val="20"/>
            <w:szCs w:val="20"/>
            <w:rtl w:val="0"/>
          </w:rPr>
          <w:t xml:space="preserve"> </w:t>
        </w:r>
      </w:hyperlink>
      <w:hyperlink r:id="rId14">
        <w:r w:rsidDel="00000000" w:rsidR="00000000" w:rsidRPr="00000000">
          <w:rPr>
            <w:color w:val="6264a7"/>
            <w:sz w:val="20"/>
            <w:szCs w:val="20"/>
            <w:u w:val="single"/>
            <w:rtl w:val="0"/>
          </w:rPr>
          <w:t xml:space="preserve">Rejoindre sur le web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360" w:lineRule="auto"/>
        <w:ind w:left="0" w:firstLine="0"/>
        <w:rPr>
          <w:rFonts w:ascii="Source Sans Pro" w:cs="Source Sans Pro" w:eastAsia="Source Sans Pro" w:hAnsi="Source Sans Pro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0"/>
        <w:gridCol w:w="6185.000000000001"/>
        <w:gridCol w:w="1455"/>
        <w:tblGridChange w:id="0">
          <w:tblGrid>
            <w:gridCol w:w="1390"/>
            <w:gridCol w:w="6185.000000000001"/>
            <w:gridCol w:w="145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2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June 28,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Venue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9.00-9.10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200" w:line="240" w:lineRule="auto"/>
              <w:jc w:val="center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Welcome coffee and registration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200" w:line="240" w:lineRule="auto"/>
              <w:jc w:val="center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at OIC Poland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highlight w:val="yellow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9.10-9.20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Welcome words  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- OIC Poland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Presentation of the agenda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- SEPR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200" w:line="240" w:lineRule="auto"/>
              <w:ind w:left="0" w:firstLine="0"/>
              <w:jc w:val="both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Where are we at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5"/>
              </w:numPr>
              <w:spacing w:after="200" w:line="240" w:lineRule="auto"/>
              <w:ind w:left="720" w:hanging="360"/>
              <w:jc w:val="both"/>
              <w:rPr>
                <w:rFonts w:ascii="Source Sans Pro" w:cs="Source Sans Pro" w:eastAsia="Source Sans Pro" w:hAnsi="Source Sans Pro"/>
                <w:i w:val="1"/>
                <w:u w:val="no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SEPR Overview since the beginning of the project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9.20-09.40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200" w:line="240" w:lineRule="auto"/>
              <w:jc w:val="both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PR1 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- AHDE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after="0" w:afterAutospacing="0" w:line="240" w:lineRule="auto"/>
              <w:ind w:left="720" w:hanging="360"/>
              <w:jc w:val="both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Discussion on the budget of the platform that KIC  will prepare (the extra budget 3000€)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after="0" w:afterAutospacing="0" w:line="240" w:lineRule="auto"/>
              <w:ind w:left="720" w:hanging="360"/>
              <w:jc w:val="both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Structure of the modules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after="0" w:afterAutospacing="0" w:line="240" w:lineRule="auto"/>
              <w:ind w:left="720" w:hanging="360"/>
              <w:jc w:val="both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Format of the videos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after="0" w:afterAutospacing="0" w:line="240" w:lineRule="auto"/>
              <w:ind w:left="720" w:hanging="360"/>
              <w:jc w:val="both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Languages, subtitles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after="200" w:line="240" w:lineRule="auto"/>
              <w:ind w:left="720" w:hanging="360"/>
              <w:jc w:val="both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Q&amp;A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200" w:line="240" w:lineRule="auto"/>
              <w:jc w:val="both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highlight w:val="yellow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09.40-10.40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200" w:line="240" w:lineRule="auto"/>
              <w:jc w:val="both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PR1 </w:t>
            </w: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- 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AHDE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after="0" w:afterAutospacing="0" w:line="240" w:lineRule="auto"/>
              <w:ind w:left="720" w:hanging="360"/>
              <w:jc w:val="both"/>
              <w:rPr>
                <w:rFonts w:ascii="Source Sans Pro" w:cs="Source Sans Pro" w:eastAsia="Source Sans Pro" w:hAnsi="Source Sans Pro"/>
                <w:i w:val="1"/>
                <w:u w:val="no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Presentation of 1st CPD Modules (each CPD module has 30 min)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7"/>
              </w:numPr>
              <w:spacing w:after="0" w:afterAutospacing="0" w:line="240" w:lineRule="auto"/>
              <w:ind w:left="1440" w:hanging="360"/>
              <w:jc w:val="both"/>
              <w:rPr>
                <w:rFonts w:ascii="Source Sans Pro" w:cs="Source Sans Pro" w:eastAsia="Source Sans Pro" w:hAnsi="Source Sans Pro"/>
                <w:i w:val="1"/>
                <w:u w:val="no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Module’s titles (final version)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7"/>
              </w:numPr>
              <w:spacing w:after="0" w:afterAutospacing="0" w:line="240" w:lineRule="auto"/>
              <w:ind w:left="1440" w:hanging="360"/>
              <w:jc w:val="both"/>
              <w:rPr>
                <w:rFonts w:ascii="Source Sans Pro" w:cs="Source Sans Pro" w:eastAsia="Source Sans Pro" w:hAnsi="Source Sans Pro"/>
                <w:i w:val="1"/>
                <w:u w:val="no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Module’s definition (final version)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7"/>
              </w:numPr>
              <w:spacing w:after="0" w:afterAutospacing="0" w:line="240" w:lineRule="auto"/>
              <w:ind w:left="1440" w:hanging="360"/>
              <w:jc w:val="both"/>
              <w:rPr>
                <w:rFonts w:ascii="Source Sans Pro" w:cs="Source Sans Pro" w:eastAsia="Source Sans Pro" w:hAnsi="Source Sans Pro"/>
                <w:i w:val="1"/>
                <w:u w:val="no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Learning outcomes (final version)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"/>
              </w:numPr>
              <w:spacing w:after="200" w:line="240" w:lineRule="auto"/>
              <w:ind w:left="720" w:hanging="360"/>
              <w:jc w:val="both"/>
              <w:rPr>
                <w:rFonts w:ascii="Source Sans Pro" w:cs="Source Sans Pro" w:eastAsia="Source Sans Pro" w:hAnsi="Source Sans Pro"/>
                <w:i w:val="1"/>
                <w:u w:val="no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Q&amp;A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09.40-10.10 - 1st Module  (teachers)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10.10-10.40 - 2nd Module  (teachers)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200" w:line="240" w:lineRule="auto"/>
              <w:jc w:val="both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10.40-11.00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200" w:line="240" w:lineRule="auto"/>
              <w:jc w:val="center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Coffee 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200" w:line="240" w:lineRule="auto"/>
              <w:jc w:val="center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at OIC Poland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11.00-12.30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11.00-11.30 - 3rd Module  (teachers)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11.30-12.00 - 4th Module  (teachers)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12.00-12.30 - 5th Module  (teachers)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200" w:line="240" w:lineRule="auto"/>
              <w:jc w:val="both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12.30-14.00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200" w:line="240" w:lineRule="auto"/>
              <w:jc w:val="center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Lunch 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200" w:line="240" w:lineRule="auto"/>
              <w:jc w:val="center"/>
              <w:rPr>
                <w:rFonts w:ascii="Source Sans Pro" w:cs="Source Sans Pro" w:eastAsia="Source Sans Pro" w:hAnsi="Source Sans Pro"/>
                <w:i w:val="1"/>
                <w:highlight w:val="yellow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at OIC Poland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14.00-15.00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jc w:val="both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PR1 </w:t>
            </w: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- 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AHDE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Presentation of 2nd CPD Modules (each partner has 10 min)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440" w:hanging="360"/>
              <w:jc w:val="both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Module’s titles (final version)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440" w:hanging="360"/>
              <w:jc w:val="both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Module’s definition (final version)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440" w:hanging="360"/>
              <w:jc w:val="both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Learning outcomes (final version)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Q&amp;A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after="200" w:line="240" w:lineRule="auto"/>
              <w:jc w:val="both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14.00-14.30 - 6th Module (learners)</w:t>
            </w:r>
          </w:p>
          <w:p w:rsidR="00000000" w:rsidDel="00000000" w:rsidP="00000000" w:rsidRDefault="00000000" w:rsidRPr="00000000" w14:paraId="00000048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14.30-15.00 - 7th Module (learners)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200" w:line="240" w:lineRule="auto"/>
              <w:jc w:val="both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15.00-15.15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200" w:line="240" w:lineRule="auto"/>
              <w:jc w:val="center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Coffee 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200" w:line="240" w:lineRule="auto"/>
              <w:jc w:val="center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at OIC Poland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15.00-17.00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15.00-15.30 - 8th Module (learners)</w:t>
            </w:r>
          </w:p>
          <w:p w:rsidR="00000000" w:rsidDel="00000000" w:rsidP="00000000" w:rsidRDefault="00000000" w:rsidRPr="00000000" w14:paraId="0000004F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15.30-16.00 - 9th Module (learners)</w:t>
            </w:r>
          </w:p>
          <w:p w:rsidR="00000000" w:rsidDel="00000000" w:rsidP="00000000" w:rsidRDefault="00000000" w:rsidRPr="00000000" w14:paraId="00000050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16.00-16.30 - 10th Module (learners)</w:t>
            </w:r>
          </w:p>
          <w:p w:rsidR="00000000" w:rsidDel="00000000" w:rsidP="00000000" w:rsidRDefault="00000000" w:rsidRPr="00000000" w14:paraId="00000051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16.30-17.00 - 11th Module (managers)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200" w:line="240" w:lineRule="auto"/>
              <w:jc w:val="both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19.30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200" w:line="240" w:lineRule="auto"/>
              <w:jc w:val="center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Social programme and Dinner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200" w:line="240" w:lineRule="auto"/>
              <w:jc w:val="center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highlight w:val="yellow"/>
                <w:rtl w:val="0"/>
              </w:rPr>
              <w:t xml:space="preserve">to be confirmed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ageBreakBefore w:val="0"/>
        <w:spacing w:line="240" w:lineRule="auto"/>
        <w:jc w:val="left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line="240" w:lineRule="auto"/>
        <w:jc w:val="left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rPr>
          <w:rFonts w:ascii="Source Sans Pro" w:cs="Source Sans Pro" w:eastAsia="Source Sans Pro" w:hAnsi="Source Sans Pro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5.51181102362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91.171516603903"/>
        <w:gridCol w:w="6043.1687778158175"/>
        <w:gridCol w:w="1491.171516603903"/>
        <w:tblGridChange w:id="0">
          <w:tblGrid>
            <w:gridCol w:w="1491.171516603903"/>
            <w:gridCol w:w="6043.1687778158175"/>
            <w:gridCol w:w="1491.171516603903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June 29,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Venue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76" w:lineRule="auto"/>
              <w:rPr>
                <w:rFonts w:ascii="Source Sans Pro" w:cs="Source Sans Pro" w:eastAsia="Source Sans Pro" w:hAnsi="Source Sans Pro"/>
                <w:highlight w:val="yellow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9.00-9.15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276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Welcome coffee  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- OIC Poland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after="0" w:before="0" w:line="276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Presentation of the agenda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- SEPR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76" w:lineRule="auto"/>
              <w:jc w:val="center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at OIC Poland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76" w:lineRule="auto"/>
              <w:rPr>
                <w:rFonts w:ascii="Source Sans Pro" w:cs="Source Sans Pro" w:eastAsia="Source Sans Pro" w:hAnsi="Source Sans Pro"/>
                <w:highlight w:val="yellow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9.15-10.45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200" w:line="240" w:lineRule="auto"/>
              <w:jc w:val="both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PR1 </w:t>
            </w: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- 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AHDE</w:t>
            </w:r>
          </w:p>
          <w:p w:rsidR="00000000" w:rsidDel="00000000" w:rsidP="00000000" w:rsidRDefault="00000000" w:rsidRPr="00000000" w14:paraId="00000062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09.15-09.45 - 12th Module (managers)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09.45-10.15 - 13th Module (managers)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10.15-10.45 - 14th Module (managers)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76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="276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10.45-11.00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="276" w:lineRule="auto"/>
              <w:jc w:val="center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Coffee 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="276" w:lineRule="auto"/>
              <w:jc w:val="center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at OIC Poland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276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11.00-11.30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200" w:line="240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11.00-11.30 - 15th Module (managers)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276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276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11.30-12.00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="276" w:lineRule="auto"/>
              <w:jc w:val="both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PR2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- EfVET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2"/>
              </w:numPr>
              <w:spacing w:after="0" w:before="0" w:line="276" w:lineRule="auto"/>
              <w:ind w:left="720" w:hanging="360"/>
              <w:jc w:val="both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Presentation of PR2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7"/>
              </w:numPr>
              <w:spacing w:after="0" w:before="0" w:line="276" w:lineRule="auto"/>
              <w:ind w:left="1440" w:hanging="360"/>
              <w:jc w:val="both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Objectives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7"/>
              </w:numPr>
              <w:spacing w:after="0" w:before="0" w:line="276" w:lineRule="auto"/>
              <w:ind w:left="1440" w:hanging="360"/>
              <w:jc w:val="both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Activities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7"/>
              </w:numPr>
              <w:spacing w:after="0" w:before="0" w:line="276" w:lineRule="auto"/>
              <w:ind w:left="1440" w:hanging="360"/>
              <w:jc w:val="both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Expected results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4"/>
              </w:numPr>
              <w:spacing w:after="0" w:before="0" w:line="276" w:lineRule="auto"/>
              <w:ind w:left="720" w:hanging="360"/>
              <w:jc w:val="both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Q&amp;A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="276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="276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12.00-13.30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="276" w:lineRule="auto"/>
              <w:jc w:val="center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Lunch 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="276" w:lineRule="auto"/>
              <w:jc w:val="center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at OIC Poland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="276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13.30-14.30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="276" w:lineRule="auto"/>
              <w:jc w:val="both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PR2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- EfVET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2"/>
              </w:numPr>
              <w:spacing w:after="0" w:before="0" w:line="276" w:lineRule="auto"/>
              <w:ind w:left="720" w:hanging="360"/>
              <w:jc w:val="both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Workshop for PR2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2"/>
              </w:numPr>
              <w:spacing w:after="0" w:before="0" w:line="276" w:lineRule="auto"/>
              <w:ind w:left="720" w:hanging="360"/>
              <w:jc w:val="both"/>
              <w:rPr>
                <w:rFonts w:ascii="Source Sans Pro" w:cs="Source Sans Pro" w:eastAsia="Source Sans Pro" w:hAnsi="Source Sans Pro"/>
                <w:u w:val="no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The questions to the 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="276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="276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14.30-15.30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="276" w:lineRule="auto"/>
              <w:jc w:val="both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Multiplier Events</w:t>
            </w: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 - Skupnost and EfVET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3"/>
              </w:numPr>
              <w:spacing w:after="0" w:before="0" w:line="276" w:lineRule="auto"/>
              <w:ind w:left="720" w:hanging="360"/>
              <w:jc w:val="both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Information to all partners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="276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="276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15.30-16.00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="276" w:lineRule="auto"/>
              <w:rPr>
                <w:rFonts w:ascii="Source Sans Pro" w:cs="Source Sans Pro" w:eastAsia="Source Sans Pro" w:hAnsi="Source Sans Pro"/>
                <w:i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i w:val="1"/>
                <w:rtl w:val="0"/>
              </w:rPr>
              <w:t xml:space="preserve">- SEPR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6"/>
              </w:numPr>
              <w:spacing w:after="0" w:before="0" w:line="276" w:lineRule="auto"/>
              <w:ind w:left="720" w:hanging="360"/>
              <w:rPr>
                <w:rFonts w:ascii="Source Sans Pro" w:cs="Source Sans Pro" w:eastAsia="Source Sans Pro" w:hAnsi="Source Sans Pro"/>
                <w:u w:val="no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Working days explanation, timesheets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6"/>
              </w:numPr>
              <w:spacing w:after="0" w:before="0" w:line="276" w:lineRule="auto"/>
              <w:ind w:left="720" w:hanging="360"/>
              <w:rPr>
                <w:rFonts w:ascii="Source Sans Pro" w:cs="Source Sans Pro" w:eastAsia="Source Sans Pro" w:hAnsi="Source Sans Pro"/>
                <w:u w:val="no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Conclusion and next 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0" w:before="0" w:line="276" w:lineRule="auto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pageBreakBefore w:val="0"/>
        <w:spacing w:line="240" w:lineRule="auto"/>
        <w:rPr>
          <w:rFonts w:ascii="Source Sans Pro" w:cs="Source Sans Pro" w:eastAsia="Source Sans Pro" w:hAnsi="Source Sans Pro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38" w:w="11906" w:orient="portrait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icrosoft JhengHei"/>
  <w:font w:name="MS Gothic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pageBreakBefore w:val="0"/>
      <w:spacing w:line="240" w:lineRule="auto"/>
      <w:jc w:val="right"/>
      <w:rPr>
        <w:rFonts w:ascii="Source Sans Pro" w:cs="Source Sans Pro" w:eastAsia="Source Sans Pro" w:hAnsi="Source Sans Pro"/>
        <w:b w:val="1"/>
        <w:sz w:val="20"/>
        <w:szCs w:val="20"/>
      </w:rPr>
    </w:pPr>
    <w:r w:rsidDel="00000000" w:rsidR="00000000" w:rsidRPr="00000000">
      <w:rPr>
        <w:rFonts w:ascii="Source Sans Pro" w:cs="Source Sans Pro" w:eastAsia="Source Sans Pro" w:hAnsi="Source Sans Pro"/>
        <w:b w:val="1"/>
        <w:sz w:val="20"/>
        <w:szCs w:val="20"/>
        <w:rtl w:val="0"/>
      </w:rPr>
      <w:t xml:space="preserve">Agenda first transnational meeting </w:t>
    </w:r>
  </w:p>
  <w:p w:rsidR="00000000" w:rsidDel="00000000" w:rsidP="00000000" w:rsidRDefault="00000000" w:rsidRPr="00000000" w14:paraId="00000088">
    <w:pPr>
      <w:pageBreakBefore w:val="0"/>
      <w:spacing w:line="240" w:lineRule="auto"/>
      <w:jc w:val="right"/>
      <w:rPr>
        <w:rFonts w:ascii="Source Sans Pro" w:cs="Source Sans Pro" w:eastAsia="Source Sans Pro" w:hAnsi="Source Sans Pro"/>
        <w:b w:val="1"/>
        <w:sz w:val="20"/>
        <w:szCs w:val="20"/>
      </w:rPr>
    </w:pPr>
    <w:r w:rsidDel="00000000" w:rsidR="00000000" w:rsidRPr="00000000">
      <w:rPr>
        <w:rFonts w:ascii="Source Sans Pro" w:cs="Source Sans Pro" w:eastAsia="Source Sans Pro" w:hAnsi="Source Sans Pro"/>
        <w:b w:val="1"/>
        <w:sz w:val="20"/>
        <w:szCs w:val="20"/>
        <w:rtl w:val="0"/>
      </w:rPr>
      <w:t xml:space="preserve">SELFIE WBL follow-up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pageBreakBefore w:val="0"/>
      <w:spacing w:line="240" w:lineRule="auto"/>
      <w:jc w:val="right"/>
      <w:rPr>
        <w:rFonts w:ascii="Source Sans Pro" w:cs="Source Sans Pro" w:eastAsia="Source Sans Pro" w:hAnsi="Source Sans Pro"/>
        <w:b w:val="1"/>
        <w:sz w:val="20"/>
        <w:szCs w:val="20"/>
      </w:rPr>
    </w:pPr>
    <w:r w:rsidDel="00000000" w:rsidR="00000000" w:rsidRPr="00000000">
      <w:rPr>
        <w:rFonts w:ascii="Source Sans Pro" w:cs="Source Sans Pro" w:eastAsia="Source Sans Pro" w:hAnsi="Source Sans Pro"/>
        <w:b w:val="1"/>
        <w:sz w:val="20"/>
        <w:szCs w:val="20"/>
        <w:rtl w:val="0"/>
      </w:rPr>
      <w:t xml:space="preserve">Grant Number 2021-1-FR01-KA220-VET-000037798</w:t>
    </w:r>
  </w:p>
  <w:p w:rsidR="00000000" w:rsidDel="00000000" w:rsidP="00000000" w:rsidRDefault="00000000" w:rsidRPr="00000000" w14:paraId="0000008A">
    <w:pPr>
      <w:pageBreakBefore w:val="0"/>
      <w:spacing w:line="240" w:lineRule="auto"/>
      <w:jc w:val="right"/>
      <w:rPr>
        <w:rFonts w:ascii="Source Sans Pro" w:cs="Source Sans Pro" w:eastAsia="Source Sans Pro" w:hAnsi="Source Sans Pro"/>
        <w:b w:val="1"/>
        <w:color w:val="113355"/>
        <w:sz w:val="20"/>
        <w:szCs w:val="20"/>
      </w:rPr>
    </w:pPr>
    <w:r w:rsidDel="00000000" w:rsidR="00000000" w:rsidRPr="00000000">
      <w:rPr>
        <w:rFonts w:ascii="Source Sans Pro" w:cs="Source Sans Pro" w:eastAsia="Source Sans Pro" w:hAnsi="Source Sans Pro"/>
        <w:b w:val="1"/>
        <w:sz w:val="20"/>
        <w:szCs w:val="20"/>
        <w:rtl w:val="0"/>
      </w:rPr>
      <w:t xml:space="preserve"> </w:t>
    </w:r>
    <w:r w:rsidDel="00000000" w:rsidR="00000000" w:rsidRPr="00000000">
      <w:rPr>
        <w:rFonts w:ascii="Source Sans Pro" w:cs="Source Sans Pro" w:eastAsia="Source Sans Pro" w:hAnsi="Source Sans Pro"/>
        <w:sz w:val="20"/>
        <w:szCs w:val="20"/>
        <w:rtl w:val="0"/>
      </w:rPr>
      <w:t xml:space="preserve">Program ERASMUS + Key Action 2: VET Cooperation Partnerships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pageBreakBefore w:val="0"/>
      <w:spacing w:line="240" w:lineRule="auto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pageBreakBefore w:val="0"/>
      <w:spacing w:line="240" w:lineRule="auto"/>
      <w:jc w:val="center"/>
      <w:rPr/>
    </w:pPr>
    <w:r w:rsidDel="00000000" w:rsidR="00000000" w:rsidRPr="00000000">
      <w:rPr>
        <w:rFonts w:ascii="Source Sans Pro" w:cs="Source Sans Pro" w:eastAsia="Source Sans Pro" w:hAnsi="Source Sans Pro"/>
        <w:sz w:val="28"/>
        <w:szCs w:val="28"/>
      </w:rPr>
      <w:drawing>
        <wp:inline distB="114300" distT="114300" distL="114300" distR="114300">
          <wp:extent cx="2066925" cy="65246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6925" cy="6524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Source Sans Pro" w:cs="Source Sans Pro" w:eastAsia="Source Sans Pro" w:hAnsi="Source Sans Pro"/>
        <w:sz w:val="28"/>
        <w:szCs w:val="28"/>
        <w:rtl w:val="0"/>
      </w:rPr>
      <w:tab/>
      <w:tab/>
      <w:tab/>
      <w:tab/>
      <w:tab/>
    </w:r>
    <w:r w:rsidDel="00000000" w:rsidR="00000000" w:rsidRPr="00000000">
      <w:rPr>
        <w:rFonts w:ascii="Source Sans Pro" w:cs="Source Sans Pro" w:eastAsia="Source Sans Pro" w:hAnsi="Source Sans Pro"/>
        <w:sz w:val="28"/>
        <w:szCs w:val="28"/>
      </w:rPr>
      <w:drawing>
        <wp:inline distB="114300" distT="114300" distL="114300" distR="114300">
          <wp:extent cx="1415887" cy="107607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887" cy="107607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microsoft.com/en-us/microsoft-teams/download-app" TargetMode="External"/><Relationship Id="rId10" Type="http://schemas.openxmlformats.org/officeDocument/2006/relationships/hyperlink" Target="https://www.microsoft.com/en-us/microsoft-teams/download-app" TargetMode="External"/><Relationship Id="rId13" Type="http://schemas.openxmlformats.org/officeDocument/2006/relationships/hyperlink" Target="https://www.microsoft.com/microsoft-teams/join-a-meeting" TargetMode="External"/><Relationship Id="rId12" Type="http://schemas.openxmlformats.org/officeDocument/2006/relationships/hyperlink" Target="https://www.microsoft.com/en-us/microsoft-teams/download-ap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MTI1YzQwOTEtYjljMy00YzhkLTkyODYtYzMyZmE0ZDRmYTZh%40thread.v2/0?context=%7b%22Tid%22%3a%2291c705c6-e2f3-429a-8954-b88d3afba4d2%22%2c%22Oid%22%3a%22c450da7a-6a2b-4cf6-9858-13701c622b6a%22%7d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microsoft.com/microsoft-teams/join-a-meeting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VM86DnASxjupWVUC-7HBtFDKv_fF1_DB" TargetMode="External"/><Relationship Id="rId7" Type="http://schemas.openxmlformats.org/officeDocument/2006/relationships/hyperlink" Target="https://teams.microsoft.com/l/meetup-join/19%3ameeting_MTI1YzQwOTEtYjljMy00YzhkLTkyODYtYzMyZmE0ZDRmYTZh%40thread.v2/0?context=%7b%22Tid%22%3a%2291c705c6-e2f3-429a-8954-b88d3afba4d2%22%2c%22Oid%22%3a%22c450da7a-6a2b-4cf6-9858-13701c622b6a%22%7d" TargetMode="External"/><Relationship Id="rId8" Type="http://schemas.openxmlformats.org/officeDocument/2006/relationships/hyperlink" Target="https://teams.microsoft.com/l/meetup-join/19%3ameeting_MTI1YzQwOTEtYjljMy00YzhkLTkyODYtYzMyZmE0ZDRmYTZh%40thread.v2/0?context=%7b%22Tid%22%3a%2291c705c6-e2f3-429a-8954-b88d3afba4d2%22%2c%22Oid%22%3a%22c450da7a-6a2b-4cf6-9858-13701c622b6a%22%7d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