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C762" w14:textId="2CC8608B" w:rsidR="00AA6F6A" w:rsidRPr="00AA6F6A" w:rsidRDefault="00AA6F6A" w:rsidP="00AA6F6A">
      <w:r w:rsidRPr="00AA6F6A">
        <w:rPr>
          <w:b/>
          <w:bCs/>
        </w:rPr>
        <w:t xml:space="preserve">Vključujoče sodelovanje študentov v poklicnem izobraževanju in usposabljanju: </w:t>
      </w:r>
      <w:r>
        <w:rPr>
          <w:b/>
          <w:bCs/>
        </w:rPr>
        <w:t xml:space="preserve">Zaključna konferenca projekta </w:t>
      </w:r>
      <w:proofErr w:type="spellStart"/>
      <w:r>
        <w:rPr>
          <w:b/>
          <w:bCs/>
        </w:rPr>
        <w:t>InclusiVET</w:t>
      </w:r>
      <w:proofErr w:type="spellEnd"/>
    </w:p>
    <w:p w14:paraId="6E0C7FE4" w14:textId="3726E1F2" w:rsidR="00AA6F6A" w:rsidRPr="00AA6F6A" w:rsidRDefault="00AA6F6A" w:rsidP="00AA6F6A">
      <w:r w:rsidRPr="00AA6F6A">
        <w:t xml:space="preserve">V začetku maja smo v se v Bruslju udeležili zadnjega partnerskega srečanja v sklopu projekta </w:t>
      </w:r>
      <w:proofErr w:type="spellStart"/>
      <w:r w:rsidRPr="00AA6F6A">
        <w:t>InclusiVET</w:t>
      </w:r>
      <w:proofErr w:type="spellEnd"/>
      <w:r w:rsidRPr="00AA6F6A">
        <w:t xml:space="preserve">. Pregledali smo trenutno stanje projekte in aktivnosti projekta, ki so še pred nami. V zadnjih mesecih bomo največ pozornosti namenili dokončanju prevodov modulov in </w:t>
      </w:r>
      <w:proofErr w:type="spellStart"/>
      <w:r w:rsidRPr="00AA6F6A">
        <w:t>diseminacijskim</w:t>
      </w:r>
      <w:proofErr w:type="spellEnd"/>
      <w:r w:rsidRPr="00AA6F6A">
        <w:t xml:space="preserve"> aktivnostim ter priporočilom, ki so nastala v projektu</w:t>
      </w:r>
    </w:p>
    <w:p w14:paraId="2731B891" w14:textId="1D70E873" w:rsidR="00AA6F6A" w:rsidRDefault="00AA6F6A" w:rsidP="00AA6F6A">
      <w:r w:rsidRPr="00361E07">
        <w:t>Drugi dan je bil namenjen zaključni konferenci, kjer je po uvodnem pozdravu vodje projekte</w:t>
      </w:r>
      <w:r>
        <w:rPr>
          <w:b/>
          <w:bCs/>
        </w:rPr>
        <w:t xml:space="preserve"> </w:t>
      </w:r>
      <w:r w:rsidRPr="00AA6F6A">
        <w:rPr>
          <w:b/>
          <w:bCs/>
        </w:rPr>
        <w:t xml:space="preserve">Pelin </w:t>
      </w:r>
      <w:proofErr w:type="spellStart"/>
      <w:r w:rsidRPr="00AA6F6A">
        <w:rPr>
          <w:b/>
          <w:bCs/>
        </w:rPr>
        <w:t>Ünlü</w:t>
      </w:r>
      <w:proofErr w:type="spellEnd"/>
      <w:r>
        <w:rPr>
          <w:b/>
          <w:bCs/>
        </w:rPr>
        <w:t xml:space="preserve"> </w:t>
      </w:r>
      <w:r w:rsidRPr="00361E07">
        <w:t>sledila p</w:t>
      </w:r>
      <w:r w:rsidRPr="00AA6F6A">
        <w:t>anelna razprava o vključujočem sodelovanju študentov</w:t>
      </w:r>
      <w:r w:rsidRPr="00AA6F6A">
        <w:rPr>
          <w:b/>
          <w:bCs/>
        </w:rPr>
        <w:t xml:space="preserve"> v PIU</w:t>
      </w:r>
      <w:r w:rsidRPr="00AA6F6A">
        <w:t xml:space="preserve">, ki jo je moderiral </w:t>
      </w:r>
      <w:r w:rsidRPr="00AA6F6A">
        <w:rPr>
          <w:b/>
          <w:bCs/>
        </w:rPr>
        <w:t>Nik Heerens</w:t>
      </w:r>
      <w:r w:rsidRPr="00AA6F6A">
        <w:t xml:space="preserve"> iz organizacije </w:t>
      </w:r>
      <w:proofErr w:type="spellStart"/>
      <w:r w:rsidRPr="00AA6F6A">
        <w:t>Knowledge</w:t>
      </w:r>
      <w:proofErr w:type="spellEnd"/>
      <w:r w:rsidRPr="00AA6F6A">
        <w:t xml:space="preserve"> </w:t>
      </w:r>
      <w:proofErr w:type="spellStart"/>
      <w:r w:rsidRPr="00AA6F6A">
        <w:t>Innovation</w:t>
      </w:r>
      <w:proofErr w:type="spellEnd"/>
      <w:r w:rsidRPr="00AA6F6A">
        <w:t xml:space="preserve"> Centre. </w:t>
      </w:r>
      <w:r>
        <w:t xml:space="preserve">V panelu je </w:t>
      </w:r>
      <w:r w:rsidRPr="00AA6F6A">
        <w:rPr>
          <w:b/>
          <w:bCs/>
        </w:rPr>
        <w:t xml:space="preserve">Valentina </w:t>
      </w:r>
      <w:proofErr w:type="spellStart"/>
      <w:r w:rsidRPr="00AA6F6A">
        <w:rPr>
          <w:b/>
          <w:bCs/>
        </w:rPr>
        <w:t>Chanina</w:t>
      </w:r>
      <w:proofErr w:type="spellEnd"/>
      <w:r w:rsidRPr="00AA6F6A">
        <w:t xml:space="preserve">, generalna sekretarka </w:t>
      </w:r>
      <w:proofErr w:type="spellStart"/>
      <w:r w:rsidRPr="00AA6F6A">
        <w:t>EfVET</w:t>
      </w:r>
      <w:proofErr w:type="spellEnd"/>
      <w:r w:rsidRPr="00AA6F6A">
        <w:t xml:space="preserve">-a, je predstavila vpogled v poslanstvo in delo organizacije, pri čemer je razmišljala o razvoju programov EU na področju vključevanja. Priznala je obstoječe vrzeli in poudarila, da je kljub že opravljenemu delu potrebno storiti še več, zlasti na področju vključenosti v PIU. </w:t>
      </w:r>
      <w:r w:rsidRPr="00AA6F6A">
        <w:rPr>
          <w:b/>
          <w:bCs/>
        </w:rPr>
        <w:t>Daniele Sabato</w:t>
      </w:r>
      <w:r w:rsidRPr="00AA6F6A">
        <w:t>, vodja projektov in politik pri OBESSU, je predstavil poslanstvo in vlogo OBESSU pri zagovarjanju študentov v poklicnem izobraževanju in usposabljanju. Sabato je poudaril zavezanost organizacije k krepitvi glasu študentov po Evropi in razpravljal o odtujenosti študentov, pri čemer je pojasnil, da obstajajo alternativna izobraževalna usposabljanja, ki lahko pomagajo pri tem.. Vendar je opozoril na vrzel v zastopanosti med deležniki, ki oblikujejo politike PIU, in poudaril potrebo po vključujočem upravljanju.</w:t>
      </w:r>
      <w:r>
        <w:t xml:space="preserve"> </w:t>
      </w:r>
      <w:r w:rsidRPr="00AA6F6A">
        <w:rPr>
          <w:b/>
          <w:bCs/>
        </w:rPr>
        <w:t xml:space="preserve">Monika </w:t>
      </w:r>
      <w:proofErr w:type="spellStart"/>
      <w:r w:rsidRPr="00AA6F6A">
        <w:rPr>
          <w:b/>
          <w:bCs/>
        </w:rPr>
        <w:t>Hoang</w:t>
      </w:r>
      <w:proofErr w:type="spellEnd"/>
      <w:r w:rsidRPr="00AA6F6A">
        <w:rPr>
          <w:b/>
          <w:bCs/>
        </w:rPr>
        <w:t xml:space="preserve"> </w:t>
      </w:r>
      <w:proofErr w:type="spellStart"/>
      <w:r w:rsidRPr="00AA6F6A">
        <w:rPr>
          <w:b/>
          <w:bCs/>
        </w:rPr>
        <w:t>The</w:t>
      </w:r>
      <w:proofErr w:type="spellEnd"/>
      <w:r w:rsidRPr="00AA6F6A">
        <w:t xml:space="preserve">, vodja politik in projektov pri EFEE, je delila svoje mnenje o raziskavah in dejavnostih EFEE, usmerjenih v krepitev PIU. Poudarila je pomen pobud, kot je </w:t>
      </w:r>
      <w:proofErr w:type="spellStart"/>
      <w:r w:rsidRPr="00AA6F6A">
        <w:t>InclusiVET</w:t>
      </w:r>
      <w:proofErr w:type="spellEnd"/>
      <w:r w:rsidRPr="00AA6F6A">
        <w:t>, pri reševanju sistemskih izzivov v poklicnem izobraževanju. Ugotovila je, da čeprav lahko vključenost naravno vodi do večjega sodelovanja študentov, to ne pomeni, da kadar obstaja sodelovanje, obstaja tudi vključenost. Zavzemala se je za to, da bi PIU postalo privlačnejše za učeče se z vključujočim programiranjem.</w:t>
      </w:r>
    </w:p>
    <w:p w14:paraId="7772A960" w14:textId="3BBACDFD" w:rsidR="00AA6F6A" w:rsidRPr="00AA6F6A" w:rsidRDefault="00AA6F6A" w:rsidP="00AA6F6A">
      <w:r>
        <w:t xml:space="preserve">Sledila je predstavitev projektnih rezultatov in pregled političnih priporočil, ki so jih predstavili </w:t>
      </w:r>
      <w:proofErr w:type="spellStart"/>
      <w:r w:rsidRPr="00AA6F6A">
        <w:rPr>
          <w:b/>
          <w:bCs/>
        </w:rPr>
        <w:t>Tiborj</w:t>
      </w:r>
      <w:proofErr w:type="spellEnd"/>
      <w:r w:rsidRPr="00AA6F6A">
        <w:rPr>
          <w:b/>
          <w:bCs/>
        </w:rPr>
        <w:t xml:space="preserve"> </w:t>
      </w:r>
      <w:proofErr w:type="spellStart"/>
      <w:r w:rsidRPr="00AA6F6A">
        <w:rPr>
          <w:b/>
          <w:bCs/>
        </w:rPr>
        <w:t>Dőrij</w:t>
      </w:r>
      <w:proofErr w:type="spellEnd"/>
      <w:r>
        <w:rPr>
          <w:b/>
          <w:bCs/>
        </w:rPr>
        <w:t xml:space="preserve">, Natalija Klepej Gržanič in </w:t>
      </w:r>
      <w:r w:rsidRPr="00AA6F6A">
        <w:rPr>
          <w:b/>
          <w:bCs/>
        </w:rPr>
        <w:t>Francesca Osima</w:t>
      </w:r>
      <w:r>
        <w:rPr>
          <w:b/>
          <w:bCs/>
        </w:rPr>
        <w:t xml:space="preserve">. </w:t>
      </w:r>
      <w:r w:rsidRPr="003B3995">
        <w:t>Tibor in Natalija sta se osredotočila na glavne rezultate projekta, ki so</w:t>
      </w:r>
      <w:r w:rsidR="003B3995" w:rsidRPr="003B3995">
        <w:t>:</w:t>
      </w:r>
      <w:r>
        <w:rPr>
          <w:b/>
          <w:bCs/>
        </w:rPr>
        <w:t xml:space="preserve"> </w:t>
      </w:r>
    </w:p>
    <w:p w14:paraId="57F32195" w14:textId="67DB3BE9" w:rsidR="00AA6F6A" w:rsidRPr="00AA6F6A" w:rsidRDefault="003B3995" w:rsidP="00AA6F6A">
      <w:pPr>
        <w:numPr>
          <w:ilvl w:val="0"/>
          <w:numId w:val="2"/>
        </w:numPr>
      </w:pPr>
      <w:hyperlink r:id="rId5" w:history="1">
        <w:r w:rsidR="00AA6F6A" w:rsidRPr="00AA6F6A">
          <w:rPr>
            <w:rStyle w:val="Hiperpovezava"/>
            <w:b/>
            <w:bCs/>
          </w:rPr>
          <w:t>Poročilo o kartiranju</w:t>
        </w:r>
      </w:hyperlink>
    </w:p>
    <w:p w14:paraId="255C40D9" w14:textId="0C79DA65" w:rsidR="00AA6F6A" w:rsidRPr="00AA6F6A" w:rsidRDefault="003B3995" w:rsidP="00AA6F6A">
      <w:pPr>
        <w:numPr>
          <w:ilvl w:val="0"/>
          <w:numId w:val="2"/>
        </w:numPr>
      </w:pPr>
      <w:hyperlink r:id="rId6" w:history="1">
        <w:r w:rsidRPr="003B3995">
          <w:rPr>
            <w:rStyle w:val="Hiperpovezava"/>
            <w:b/>
            <w:bCs/>
          </w:rPr>
          <w:t>O</w:t>
        </w:r>
        <w:r w:rsidR="00AA6F6A" w:rsidRPr="00AA6F6A">
          <w:rPr>
            <w:rStyle w:val="Hiperpovezava"/>
            <w:b/>
            <w:bCs/>
          </w:rPr>
          <w:t>rodje za samoevalvacijo</w:t>
        </w:r>
      </w:hyperlink>
    </w:p>
    <w:p w14:paraId="5F309800" w14:textId="10648C83" w:rsidR="00AA6F6A" w:rsidRPr="00AA6F6A" w:rsidRDefault="003B3995" w:rsidP="00AA6F6A">
      <w:pPr>
        <w:numPr>
          <w:ilvl w:val="0"/>
          <w:numId w:val="2"/>
        </w:numPr>
      </w:pPr>
      <w:hyperlink r:id="rId7" w:history="1">
        <w:r w:rsidR="00AA6F6A" w:rsidRPr="00AA6F6A">
          <w:rPr>
            <w:rStyle w:val="Hiperpovezava"/>
            <w:b/>
            <w:bCs/>
          </w:rPr>
          <w:t>Priročnik za pregled, ki ga vodijo učeči se</w:t>
        </w:r>
      </w:hyperlink>
    </w:p>
    <w:p w14:paraId="48015AD2" w14:textId="4786E11D" w:rsidR="003B3995" w:rsidRPr="003B3995" w:rsidRDefault="00AA6F6A" w:rsidP="003B3995">
      <w:pPr>
        <w:numPr>
          <w:ilvl w:val="0"/>
          <w:numId w:val="2"/>
        </w:numPr>
      </w:pPr>
      <w:r w:rsidRPr="00AA6F6A">
        <w:t xml:space="preserve">Spletni moduli </w:t>
      </w:r>
    </w:p>
    <w:p w14:paraId="1A2EA306" w14:textId="049579BC" w:rsidR="003B3995" w:rsidRPr="003B3995" w:rsidRDefault="003B3995" w:rsidP="003B3995">
      <w:r w:rsidRPr="003B3995">
        <w:t xml:space="preserve">Glavni poudarki so bili na moči orodja za samoevalvacijo in pomenu, da je vsak glas učečih se slišan. O enakosti učečih ne moremo govoriti brez njih, zato je bil v projektu velik poudarek na odzivih učečih se na akcijske načrte inkluzije, vključeni so bili v </w:t>
      </w:r>
      <w:r w:rsidRPr="003B3995">
        <w:lastRenderedPageBreak/>
        <w:t>fokusne skupine in v pilotno izvedbo evalvacije s strani učečih se.</w:t>
      </w:r>
      <w:r>
        <w:t xml:space="preserve"> Več o projektu je na voljo </w:t>
      </w:r>
      <w:hyperlink r:id="rId8" w:history="1">
        <w:r w:rsidRPr="003B3995">
          <w:rPr>
            <w:rStyle w:val="Hiperpovezava"/>
          </w:rPr>
          <w:t>TUKAJ</w:t>
        </w:r>
      </w:hyperlink>
      <w:r>
        <w:t xml:space="preserve">. </w:t>
      </w:r>
    </w:p>
    <w:p w14:paraId="57FA7623" w14:textId="1E0D3167" w:rsidR="00AA6F6A" w:rsidRPr="00AA6F6A" w:rsidRDefault="003B3995" w:rsidP="00AA6F6A">
      <w:r w:rsidRPr="003B3995">
        <w:t>Francesca</w:t>
      </w:r>
      <w:r w:rsidR="00AA6F6A" w:rsidRPr="00AA6F6A">
        <w:t xml:space="preserve"> je predstavila komunikacijsko kampanjo </w:t>
      </w:r>
      <w:r>
        <w:t>ter</w:t>
      </w:r>
      <w:r w:rsidR="00AA6F6A" w:rsidRPr="00AA6F6A">
        <w:t xml:space="preserve"> predstavila pet področij političnih priporočil:</w:t>
      </w:r>
    </w:p>
    <w:p w14:paraId="3E930936" w14:textId="77777777" w:rsidR="00AA6F6A" w:rsidRPr="00AA6F6A" w:rsidRDefault="00AA6F6A" w:rsidP="00AA6F6A">
      <w:pPr>
        <w:numPr>
          <w:ilvl w:val="0"/>
          <w:numId w:val="3"/>
        </w:numPr>
      </w:pPr>
      <w:r w:rsidRPr="00AA6F6A">
        <w:t>Ponudba fleksibilnih in prepoznavnih priložnosti za sodelovanje.</w:t>
      </w:r>
    </w:p>
    <w:p w14:paraId="29D5370F" w14:textId="77777777" w:rsidR="00AA6F6A" w:rsidRPr="00AA6F6A" w:rsidRDefault="00AA6F6A" w:rsidP="00AA6F6A">
      <w:pPr>
        <w:numPr>
          <w:ilvl w:val="0"/>
          <w:numId w:val="3"/>
        </w:numPr>
      </w:pPr>
      <w:r w:rsidRPr="00AA6F6A">
        <w:t>Povečanje vidnosti raznolikosti.</w:t>
      </w:r>
    </w:p>
    <w:p w14:paraId="73ADF723" w14:textId="77777777" w:rsidR="00AA6F6A" w:rsidRPr="00AA6F6A" w:rsidRDefault="00AA6F6A" w:rsidP="00AA6F6A">
      <w:pPr>
        <w:numPr>
          <w:ilvl w:val="0"/>
          <w:numId w:val="3"/>
        </w:numPr>
      </w:pPr>
      <w:r w:rsidRPr="00AA6F6A">
        <w:t>Krepitev podpornih sistemov.</w:t>
      </w:r>
    </w:p>
    <w:p w14:paraId="73EEFEDC" w14:textId="77777777" w:rsidR="00AA6F6A" w:rsidRPr="00AA6F6A" w:rsidRDefault="00AA6F6A" w:rsidP="00AA6F6A">
      <w:pPr>
        <w:numPr>
          <w:ilvl w:val="0"/>
          <w:numId w:val="3"/>
        </w:numPr>
      </w:pPr>
      <w:r w:rsidRPr="00AA6F6A">
        <w:t>Usposabljanje osebja.</w:t>
      </w:r>
    </w:p>
    <w:p w14:paraId="32B43595" w14:textId="77777777" w:rsidR="00AA6F6A" w:rsidRPr="00AA6F6A" w:rsidRDefault="00AA6F6A" w:rsidP="00AA6F6A">
      <w:pPr>
        <w:numPr>
          <w:ilvl w:val="0"/>
          <w:numId w:val="3"/>
        </w:numPr>
      </w:pPr>
      <w:r w:rsidRPr="00AA6F6A">
        <w:t>Spodbujanje sodelovanja med deležniki.</w:t>
      </w:r>
    </w:p>
    <w:p w14:paraId="2B853C06" w14:textId="77777777" w:rsidR="003B3995" w:rsidRDefault="003B3995" w:rsidP="003B3995">
      <w:r>
        <w:t xml:space="preserve">V drugem delu konference je sledila okrogla miza, ki jo je moderiral </w:t>
      </w:r>
      <w:r w:rsidRPr="00361E07">
        <w:rPr>
          <w:b/>
          <w:bCs/>
        </w:rPr>
        <w:t>Panagiotis (Pete) Chatzimichail</w:t>
      </w:r>
      <w:r>
        <w:t>, in se je osredotočala na izboljšanje vključenosti v poklicno izobraževanje in usposabljanje (PIU).</w:t>
      </w:r>
    </w:p>
    <w:p w14:paraId="16112D88" w14:textId="436690AA" w:rsidR="003930F5" w:rsidRDefault="003B3995" w:rsidP="003B3995">
      <w:proofErr w:type="spellStart"/>
      <w:r w:rsidRPr="00361E07">
        <w:rPr>
          <w:b/>
          <w:bCs/>
        </w:rPr>
        <w:t>Rubén</w:t>
      </w:r>
      <w:proofErr w:type="spellEnd"/>
      <w:r w:rsidRPr="00361E07">
        <w:rPr>
          <w:b/>
          <w:bCs/>
        </w:rPr>
        <w:t xml:space="preserve"> Abarca Gómez</w:t>
      </w:r>
      <w:r>
        <w:t xml:space="preserve"> (EVTA) se je zavzemal za bolj demokratične PIU institucije, vključevanje učečih se v odločanje in usposabljanje podpornega osebja. Beatrice </w:t>
      </w:r>
      <w:proofErr w:type="spellStart"/>
      <w:r w:rsidRPr="00361E07">
        <w:rPr>
          <w:b/>
          <w:bCs/>
        </w:rPr>
        <w:t>Biolcati</w:t>
      </w:r>
      <w:proofErr w:type="spellEnd"/>
      <w:r w:rsidRPr="00361E07">
        <w:rPr>
          <w:b/>
          <w:bCs/>
        </w:rPr>
        <w:t xml:space="preserve"> </w:t>
      </w:r>
      <w:proofErr w:type="spellStart"/>
      <w:r w:rsidRPr="00361E07">
        <w:rPr>
          <w:b/>
          <w:bCs/>
        </w:rPr>
        <w:t>Rinaldi</w:t>
      </w:r>
      <w:proofErr w:type="spellEnd"/>
      <w:r>
        <w:t xml:space="preserve"> (Evropska komisija) je izpostavila pomen vključenosti za lažje prehode in prilagodljivost študentov. Nazadnje je </w:t>
      </w:r>
      <w:proofErr w:type="spellStart"/>
      <w:r w:rsidRPr="00361E07">
        <w:rPr>
          <w:b/>
          <w:bCs/>
        </w:rPr>
        <w:t>Hristina</w:t>
      </w:r>
      <w:proofErr w:type="spellEnd"/>
      <w:r w:rsidRPr="00361E07">
        <w:rPr>
          <w:b/>
          <w:bCs/>
        </w:rPr>
        <w:t xml:space="preserve"> Petkova</w:t>
      </w:r>
      <w:r>
        <w:t xml:space="preserve"> (Evropska komisija) podprla povečanje vidnosti raznolikosti v PIU in pozvala k prepoznavanju lokalnih deležnikov z vključujočimi praksami, kar prinaša konkurenčno prednost.</w:t>
      </w:r>
    </w:p>
    <w:sectPr w:rsidR="00393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52D7"/>
    <w:multiLevelType w:val="multilevel"/>
    <w:tmpl w:val="873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175C5"/>
    <w:multiLevelType w:val="multilevel"/>
    <w:tmpl w:val="B75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16A1E"/>
    <w:multiLevelType w:val="multilevel"/>
    <w:tmpl w:val="93F2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414066">
    <w:abstractNumId w:val="0"/>
  </w:num>
  <w:num w:numId="2" w16cid:durableId="1497265262">
    <w:abstractNumId w:val="1"/>
  </w:num>
  <w:num w:numId="3" w16cid:durableId="57304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6A"/>
    <w:rsid w:val="00361E07"/>
    <w:rsid w:val="003930F5"/>
    <w:rsid w:val="003B3995"/>
    <w:rsid w:val="007D38A2"/>
    <w:rsid w:val="00A437F5"/>
    <w:rsid w:val="00AA6F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9E19"/>
  <w15:chartTrackingRefBased/>
  <w15:docId w15:val="{C080126C-36F0-40B5-B770-747908DC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A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A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A6F6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A6F6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A6F6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A6F6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A6F6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A6F6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A6F6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A6F6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A6F6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A6F6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A6F6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A6F6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A6F6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A6F6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A6F6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A6F6A"/>
    <w:rPr>
      <w:rFonts w:eastAsiaTheme="majorEastAsia" w:cstheme="majorBidi"/>
      <w:color w:val="272727" w:themeColor="text1" w:themeTint="D8"/>
    </w:rPr>
  </w:style>
  <w:style w:type="paragraph" w:styleId="Naslov">
    <w:name w:val="Title"/>
    <w:basedOn w:val="Navaden"/>
    <w:next w:val="Navaden"/>
    <w:link w:val="NaslovZnak"/>
    <w:uiPriority w:val="10"/>
    <w:qFormat/>
    <w:rsid w:val="00AA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A6F6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A6F6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A6F6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A6F6A"/>
    <w:pPr>
      <w:spacing w:before="160"/>
      <w:jc w:val="center"/>
    </w:pPr>
    <w:rPr>
      <w:i/>
      <w:iCs/>
      <w:color w:val="404040" w:themeColor="text1" w:themeTint="BF"/>
    </w:rPr>
  </w:style>
  <w:style w:type="character" w:customStyle="1" w:styleId="CitatZnak">
    <w:name w:val="Citat Znak"/>
    <w:basedOn w:val="Privzetapisavaodstavka"/>
    <w:link w:val="Citat"/>
    <w:uiPriority w:val="29"/>
    <w:rsid w:val="00AA6F6A"/>
    <w:rPr>
      <w:i/>
      <w:iCs/>
      <w:color w:val="404040" w:themeColor="text1" w:themeTint="BF"/>
    </w:rPr>
  </w:style>
  <w:style w:type="paragraph" w:styleId="Odstavekseznama">
    <w:name w:val="List Paragraph"/>
    <w:basedOn w:val="Navaden"/>
    <w:uiPriority w:val="34"/>
    <w:qFormat/>
    <w:rsid w:val="00AA6F6A"/>
    <w:pPr>
      <w:ind w:left="720"/>
      <w:contextualSpacing/>
    </w:pPr>
  </w:style>
  <w:style w:type="character" w:styleId="Intenzivenpoudarek">
    <w:name w:val="Intense Emphasis"/>
    <w:basedOn w:val="Privzetapisavaodstavka"/>
    <w:uiPriority w:val="21"/>
    <w:qFormat/>
    <w:rsid w:val="00AA6F6A"/>
    <w:rPr>
      <w:i/>
      <w:iCs/>
      <w:color w:val="0F4761" w:themeColor="accent1" w:themeShade="BF"/>
    </w:rPr>
  </w:style>
  <w:style w:type="paragraph" w:styleId="Intenzivencitat">
    <w:name w:val="Intense Quote"/>
    <w:basedOn w:val="Navaden"/>
    <w:next w:val="Navaden"/>
    <w:link w:val="IntenzivencitatZnak"/>
    <w:uiPriority w:val="30"/>
    <w:qFormat/>
    <w:rsid w:val="00AA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A6F6A"/>
    <w:rPr>
      <w:i/>
      <w:iCs/>
      <w:color w:val="0F4761" w:themeColor="accent1" w:themeShade="BF"/>
    </w:rPr>
  </w:style>
  <w:style w:type="character" w:styleId="Intenzivensklic">
    <w:name w:val="Intense Reference"/>
    <w:basedOn w:val="Privzetapisavaodstavka"/>
    <w:uiPriority w:val="32"/>
    <w:qFormat/>
    <w:rsid w:val="00AA6F6A"/>
    <w:rPr>
      <w:b/>
      <w:bCs/>
      <w:smallCaps/>
      <w:color w:val="0F4761" w:themeColor="accent1" w:themeShade="BF"/>
      <w:spacing w:val="5"/>
    </w:rPr>
  </w:style>
  <w:style w:type="character" w:styleId="Hiperpovezava">
    <w:name w:val="Hyperlink"/>
    <w:basedOn w:val="Privzetapisavaodstavka"/>
    <w:uiPriority w:val="99"/>
    <w:unhideWhenUsed/>
    <w:rsid w:val="003B3995"/>
    <w:rPr>
      <w:color w:val="467886" w:themeColor="hyperlink"/>
      <w:u w:val="single"/>
    </w:rPr>
  </w:style>
  <w:style w:type="character" w:styleId="Nerazreenaomemba">
    <w:name w:val="Unresolved Mention"/>
    <w:basedOn w:val="Privzetapisavaodstavka"/>
    <w:uiPriority w:val="99"/>
    <w:semiHidden/>
    <w:unhideWhenUsed/>
    <w:rsid w:val="003B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85580">
      <w:bodyDiv w:val="1"/>
      <w:marLeft w:val="0"/>
      <w:marRight w:val="0"/>
      <w:marTop w:val="0"/>
      <w:marBottom w:val="0"/>
      <w:divBdr>
        <w:top w:val="none" w:sz="0" w:space="0" w:color="auto"/>
        <w:left w:val="none" w:sz="0" w:space="0" w:color="auto"/>
        <w:bottom w:val="none" w:sz="0" w:space="0" w:color="auto"/>
        <w:right w:val="none" w:sz="0" w:space="0" w:color="auto"/>
      </w:divBdr>
    </w:div>
    <w:div w:id="20179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lusivet.e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inclusivet.eu/learner-led-review/"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clusivet.eu/project-outputs/institutional-assessment-tool/login/" TargetMode="External"/><Relationship Id="rId11" Type="http://schemas.openxmlformats.org/officeDocument/2006/relationships/customXml" Target="../customXml/item1.xml"/><Relationship Id="rId5" Type="http://schemas.openxmlformats.org/officeDocument/2006/relationships/hyperlink" Target="https://inclusivet.eu/mapping-repor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6818ED76543D4EB8A4E25E5883EE15" ma:contentTypeVersion="18" ma:contentTypeDescription="Ustvari nov dokument." ma:contentTypeScope="" ma:versionID="563cc4b0925c6d1a8dfd453ccc714f3b">
  <xsd:schema xmlns:xsd="http://www.w3.org/2001/XMLSchema" xmlns:xs="http://www.w3.org/2001/XMLSchema" xmlns:p="http://schemas.microsoft.com/office/2006/metadata/properties" xmlns:ns2="adfc19c4-5502-4337-a563-80122bb492c5" xmlns:ns3="459b17cd-c081-40af-8ae3-7291a8ba2f52" targetNamespace="http://schemas.microsoft.com/office/2006/metadata/properties" ma:root="true" ma:fieldsID="721395681201f5cda7d33dc8704637e2" ns2:_="" ns3:_="">
    <xsd:import namespace="adfc19c4-5502-4337-a563-80122bb492c5"/>
    <xsd:import namespace="459b17cd-c081-40af-8ae3-7291a8ba2f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c19c4-5502-4337-a563-80122bb49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b17cd-c081-40af-8ae3-7291a8ba2f52"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c4fa5da9-315f-4b5f-a669-9c928266b46c}" ma:internalName="TaxCatchAll" ma:showField="CatchAllData" ma:web="459b17cd-c081-40af-8ae3-7291a8ba2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c19c4-5502-4337-a563-80122bb492c5">
      <Terms xmlns="http://schemas.microsoft.com/office/infopath/2007/PartnerControls"/>
    </lcf76f155ced4ddcb4097134ff3c332f>
    <TaxCatchAll xmlns="459b17cd-c081-40af-8ae3-7291a8ba2f52" xsi:nil="true"/>
  </documentManagement>
</p:properties>
</file>

<file path=customXml/itemProps1.xml><?xml version="1.0" encoding="utf-8"?>
<ds:datastoreItem xmlns:ds="http://schemas.openxmlformats.org/officeDocument/2006/customXml" ds:itemID="{5C794887-3835-4520-8900-9F6F199C2821}"/>
</file>

<file path=customXml/itemProps2.xml><?xml version="1.0" encoding="utf-8"?>
<ds:datastoreItem xmlns:ds="http://schemas.openxmlformats.org/officeDocument/2006/customXml" ds:itemID="{21CCCBA9-8C35-493D-8057-E07978AB3EAD}"/>
</file>

<file path=customXml/itemProps3.xml><?xml version="1.0" encoding="utf-8"?>
<ds:datastoreItem xmlns:ds="http://schemas.openxmlformats.org/officeDocument/2006/customXml" ds:itemID="{9406C42A-20F6-4FAA-ABCA-1392A9A9B373}"/>
</file>

<file path=docProps/app.xml><?xml version="1.0" encoding="utf-8"?>
<Properties xmlns="http://schemas.openxmlformats.org/officeDocument/2006/extended-properties" xmlns:vt="http://schemas.openxmlformats.org/officeDocument/2006/docPropsVTypes">
  <Template>Normal.dotm</Template>
  <TotalTime>21</TotalTime>
  <Pages>2</Pages>
  <Words>594</Words>
  <Characters>3386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Klepej Gržanič</dc:creator>
  <cp:keywords/>
  <dc:description/>
  <cp:lastModifiedBy>Natalija Klepej Gržanič</cp:lastModifiedBy>
  <cp:revision>1</cp:revision>
  <dcterms:created xsi:type="dcterms:W3CDTF">2025-05-23T11:40:00Z</dcterms:created>
  <dcterms:modified xsi:type="dcterms:W3CDTF">2025-05-23T12:06:00Z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0x010100A26818ED76543D4EB8A4E25E5883EE15</vt:lpwstr>
  </property>
</Properties>
</file>