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51ED" w14:textId="77777777" w:rsidR="00CA6677" w:rsidRDefault="00C266A4">
      <w:pPr>
        <w:pStyle w:val="Odstavek"/>
        <w:spacing w:line="260" w:lineRule="auto"/>
      </w:pPr>
      <w:r>
        <w:t>Svet Nacionalne agencije Republike Slovenije za kakovost v visokem šolstvu je na podlagi tretje točke prvega odstavka 68. člena in tretje točke štirinajstega odstavka 70. člena Zakona o visokem šolstvu (Uradni list RS, št. 56/25) na svoji ?? seji dne ?? sprejel</w:t>
      </w:r>
    </w:p>
    <w:p w14:paraId="0F4BB97B" w14:textId="77777777" w:rsidR="00CA6677" w:rsidRDefault="00CA6677">
      <w:pPr>
        <w:spacing w:after="0" w:line="260" w:lineRule="auto"/>
        <w:rPr>
          <w:rFonts w:cs="Arial"/>
        </w:rPr>
      </w:pPr>
    </w:p>
    <w:p w14:paraId="671768FD" w14:textId="77777777" w:rsidR="00CA6677" w:rsidRDefault="00C266A4">
      <w:pPr>
        <w:pStyle w:val="Naslov1"/>
        <w:spacing w:line="260" w:lineRule="auto"/>
      </w:pPr>
      <w:r>
        <w:t>Merila za zunanjo evalvacijo višjih strokovnih šol</w:t>
      </w:r>
    </w:p>
    <w:p w14:paraId="0823B2CA" w14:textId="77777777" w:rsidR="00CA6677" w:rsidRDefault="00C266A4">
      <w:pPr>
        <w:pStyle w:val="Poglavje"/>
        <w:spacing w:line="260" w:lineRule="auto"/>
      </w:pPr>
      <w:r>
        <w:t>I. POGLAVJE</w:t>
      </w:r>
    </w:p>
    <w:p w14:paraId="5C8EB30B" w14:textId="77777777" w:rsidR="00CA6677" w:rsidRDefault="00C266A4">
      <w:pPr>
        <w:pStyle w:val="Poglavjenaslov"/>
        <w:spacing w:line="260" w:lineRule="auto"/>
      </w:pPr>
      <w:r>
        <w:t>SPLOŠNE DOLOČBE</w:t>
      </w:r>
    </w:p>
    <w:p w14:paraId="697787A8" w14:textId="77777777" w:rsidR="00CA6677" w:rsidRDefault="00C266A4">
      <w:pPr>
        <w:pStyle w:val="len"/>
        <w:spacing w:line="260" w:lineRule="auto"/>
      </w:pPr>
      <w:r>
        <w:t>1. člen</w:t>
      </w:r>
    </w:p>
    <w:p w14:paraId="299C2FFE" w14:textId="77777777" w:rsidR="00CA6677" w:rsidRDefault="00C266A4">
      <w:pPr>
        <w:pStyle w:val="lennaslov"/>
        <w:spacing w:line="260" w:lineRule="auto"/>
      </w:pPr>
      <w:r>
        <w:t>(namen in naloge)</w:t>
      </w:r>
    </w:p>
    <w:p w14:paraId="67E9F5B1" w14:textId="77777777" w:rsidR="00CA6677" w:rsidRDefault="00CA6677">
      <w:pPr>
        <w:spacing w:after="0" w:line="260" w:lineRule="auto"/>
        <w:rPr>
          <w:rFonts w:cs="Arial"/>
        </w:rPr>
      </w:pPr>
    </w:p>
    <w:p w14:paraId="15838003" w14:textId="77777777" w:rsidR="00CA6677" w:rsidRPr="0088464C" w:rsidRDefault="00C266A4">
      <w:pPr>
        <w:spacing w:after="0" w:line="260" w:lineRule="auto"/>
      </w:pPr>
      <w:r>
        <w:tab/>
        <w:t xml:space="preserve">(1) Ta merila določajo standarde kakovosti, po katerih Nacionalna agencija Republike Slovenije za kakovost v visokem šolstvu (v nadaljevanju: agencija) presoja izpolnjevanje pogojev za zunanjo evalvacijo višjih strokovnih šol (v nadaljevanju: šol). V njih so </w:t>
      </w:r>
      <w:r w:rsidRPr="0088464C">
        <w:t>upoštevani Evropski standardi in smernice za zagotavljanje kakovosti v evropskem visokošolskem prostoru (v nadaljnjem besedilu: ESG).</w:t>
      </w:r>
    </w:p>
    <w:p w14:paraId="70D2BE77" w14:textId="77777777" w:rsidR="00CA6677" w:rsidRPr="0088464C" w:rsidRDefault="00CA6677">
      <w:pPr>
        <w:spacing w:after="0" w:line="260" w:lineRule="auto"/>
        <w:rPr>
          <w:rFonts w:cs="Arial"/>
        </w:rPr>
      </w:pPr>
    </w:p>
    <w:p w14:paraId="5FE1D117" w14:textId="77777777" w:rsidR="00CA6677" w:rsidRPr="0088464C" w:rsidRDefault="00C266A4">
      <w:pPr>
        <w:spacing w:after="0" w:line="260" w:lineRule="auto"/>
      </w:pPr>
      <w:r w:rsidRPr="0088464C">
        <w:tab/>
        <w:t>(2) Poglavitna naloga agencije je ugotavljanje, ali šole poleg zakonskih določb izpolnjujejo ta merila oziroma dosegajo standarde kakovosti, določene v njih, ter druge predpise agencije.</w:t>
      </w:r>
    </w:p>
    <w:p w14:paraId="751F54EA" w14:textId="77777777" w:rsidR="00CA6677" w:rsidRPr="0088464C" w:rsidRDefault="00CA6677">
      <w:pPr>
        <w:spacing w:after="0" w:line="260" w:lineRule="auto"/>
        <w:rPr>
          <w:rFonts w:cs="Arial"/>
        </w:rPr>
      </w:pPr>
    </w:p>
    <w:p w14:paraId="4E0994FC" w14:textId="77777777" w:rsidR="00CA6677" w:rsidRPr="0088464C" w:rsidRDefault="00C266A4">
      <w:pPr>
        <w:spacing w:after="0" w:line="260" w:lineRule="auto"/>
      </w:pPr>
      <w:r w:rsidRPr="0088464C">
        <w:tab/>
        <w:t>(3) Pomembne naloge agencije so redno sodelovanje z deležniki v višjem šolstvu, svetovanje pri vzpostavljanju sistemov kakovosti šol ter stalno spodbujanje izboljševanja kakovosti v višjem šolstvu.</w:t>
      </w:r>
    </w:p>
    <w:p w14:paraId="60A56AAD" w14:textId="77777777" w:rsidR="00CA6677" w:rsidRPr="0088464C" w:rsidRDefault="00C266A4">
      <w:pPr>
        <w:pStyle w:val="Poglavje"/>
        <w:spacing w:line="260" w:lineRule="auto"/>
      </w:pPr>
      <w:r w:rsidRPr="0088464C">
        <w:t>II. POGLAVJE</w:t>
      </w:r>
    </w:p>
    <w:p w14:paraId="44FA549A" w14:textId="77777777" w:rsidR="00CA6677" w:rsidRPr="0088464C" w:rsidRDefault="00C266A4">
      <w:pPr>
        <w:pStyle w:val="Poglavjenaslov"/>
        <w:spacing w:line="260" w:lineRule="auto"/>
      </w:pPr>
      <w:r w:rsidRPr="0088464C">
        <w:t>STANDARDI KAKOVOSTI</w:t>
      </w:r>
    </w:p>
    <w:p w14:paraId="528C650C" w14:textId="77777777" w:rsidR="00CA6677" w:rsidRPr="0088464C" w:rsidRDefault="00C266A4">
      <w:pPr>
        <w:pStyle w:val="len"/>
        <w:spacing w:line="260" w:lineRule="auto"/>
      </w:pPr>
      <w:r w:rsidRPr="0088464C">
        <w:t>2. člen</w:t>
      </w:r>
    </w:p>
    <w:p w14:paraId="6F0D53AD" w14:textId="77777777" w:rsidR="00CA6677" w:rsidRPr="0088464C" w:rsidRDefault="00C266A4">
      <w:pPr>
        <w:pStyle w:val="lennaslov"/>
        <w:spacing w:line="260" w:lineRule="auto"/>
      </w:pPr>
      <w:r w:rsidRPr="0088464C">
        <w:t>(zunanja evalvacija)</w:t>
      </w:r>
    </w:p>
    <w:p w14:paraId="6D4FF746" w14:textId="77777777" w:rsidR="00CA6677" w:rsidRPr="0088464C" w:rsidRDefault="00CA6677">
      <w:pPr>
        <w:spacing w:after="0" w:line="260" w:lineRule="auto"/>
        <w:rPr>
          <w:rFonts w:cs="Arial"/>
        </w:rPr>
      </w:pPr>
    </w:p>
    <w:p w14:paraId="2FCE3A22" w14:textId="77777777" w:rsidR="00CA6677" w:rsidRPr="0088464C" w:rsidRDefault="00C266A4">
      <w:pPr>
        <w:spacing w:after="0" w:line="260" w:lineRule="auto"/>
      </w:pPr>
      <w:r w:rsidRPr="0088464C">
        <w:tab/>
        <w:t>(1) Zunanja evalvacija je postopek celostne presoje delovanja šole v obdobju od zadnje zunanje evalvacije oziroma od ustanovitve.</w:t>
      </w:r>
    </w:p>
    <w:p w14:paraId="1598EE04" w14:textId="77777777" w:rsidR="00CA6677" w:rsidRPr="0088464C" w:rsidRDefault="00CA6677">
      <w:pPr>
        <w:spacing w:after="0" w:line="260" w:lineRule="auto"/>
        <w:rPr>
          <w:rFonts w:cs="Arial"/>
        </w:rPr>
      </w:pPr>
    </w:p>
    <w:p w14:paraId="26EFC3C1" w14:textId="37552F79" w:rsidR="00CA6677" w:rsidRPr="0088464C" w:rsidRDefault="00C266A4">
      <w:pPr>
        <w:spacing w:after="0" w:line="260" w:lineRule="auto"/>
      </w:pPr>
      <w:r w:rsidRPr="0088464C">
        <w:tab/>
        <w:t xml:space="preserve">(2) Presojata se predvsem napredek in razvoj na vseh področjih presoje, še posebej pa notranji sistem kakovosti šole. Temelj za presojo napredka in razvoja je </w:t>
      </w:r>
      <w:proofErr w:type="spellStart"/>
      <w:r w:rsidRPr="0088464C">
        <w:t>samoevalvacijsko</w:t>
      </w:r>
      <w:proofErr w:type="spellEnd"/>
      <w:r w:rsidRPr="0088464C">
        <w:t xml:space="preserve"> poročilo, ki mora vsebovati evalvacijo celotne dejavnosti </w:t>
      </w:r>
      <w:r w:rsidR="00AD5218" w:rsidRPr="0088464C">
        <w:t xml:space="preserve">šole </w:t>
      </w:r>
      <w:r w:rsidRPr="0088464C">
        <w:t>(pedagoško, strokovno, razvojno oziroma umetniško delo na področjih študijskih programov).</w:t>
      </w:r>
    </w:p>
    <w:p w14:paraId="573594B6" w14:textId="77777777" w:rsidR="00CA6677" w:rsidRPr="0088464C" w:rsidRDefault="00CA6677">
      <w:pPr>
        <w:spacing w:after="0" w:line="260" w:lineRule="auto"/>
        <w:rPr>
          <w:rFonts w:cs="Arial"/>
        </w:rPr>
      </w:pPr>
    </w:p>
    <w:p w14:paraId="3D96DC8A" w14:textId="77777777" w:rsidR="00CA6677" w:rsidRDefault="00C266A4">
      <w:pPr>
        <w:spacing w:after="0" w:line="260" w:lineRule="auto"/>
      </w:pPr>
      <w:r w:rsidRPr="0088464C">
        <w:tab/>
        <w:t>(3) Agencija opravi zunanjo evalvacijo šole vsakih sedem let (redna zunanja evalvacija).</w:t>
      </w:r>
      <w:r>
        <w:t xml:space="preserve"> Postopek zunanje evalvacije se konča z mnenjem o izpolnjevanju standardov kakovosti, določenih s temi merili.</w:t>
      </w:r>
    </w:p>
    <w:p w14:paraId="5F976C7A" w14:textId="77777777" w:rsidR="00CA6677" w:rsidRDefault="00C266A4">
      <w:pPr>
        <w:pStyle w:val="len"/>
        <w:spacing w:line="260" w:lineRule="auto"/>
      </w:pPr>
      <w:r>
        <w:t>3. člen</w:t>
      </w:r>
    </w:p>
    <w:p w14:paraId="4F297610" w14:textId="77777777" w:rsidR="00CA6677" w:rsidRDefault="00C266A4">
      <w:pPr>
        <w:pStyle w:val="lennaslov"/>
        <w:spacing w:line="260" w:lineRule="auto"/>
      </w:pPr>
      <w:r>
        <w:t>(področja presoje in standardi kakovosti)</w:t>
      </w:r>
    </w:p>
    <w:p w14:paraId="04A31351" w14:textId="77777777" w:rsidR="00CA6677" w:rsidRDefault="00CA6677">
      <w:pPr>
        <w:spacing w:after="0" w:line="260" w:lineRule="auto"/>
        <w:rPr>
          <w:rFonts w:cs="Arial"/>
        </w:rPr>
      </w:pPr>
    </w:p>
    <w:p w14:paraId="7F28B32F" w14:textId="77777777" w:rsidR="00CA6677" w:rsidRDefault="00C266A4">
      <w:pPr>
        <w:spacing w:after="0" w:line="260" w:lineRule="auto"/>
      </w:pPr>
      <w:r>
        <w:tab/>
        <w:t>(1) Kakovost šol se presoja po naslednjih področjih:</w:t>
      </w:r>
    </w:p>
    <w:p w14:paraId="576F0B15" w14:textId="77777777" w:rsidR="00CA6677" w:rsidRDefault="00C266A4">
      <w:pPr>
        <w:spacing w:after="0" w:line="260" w:lineRule="auto"/>
      </w:pPr>
      <w:r>
        <w:lastRenderedPageBreak/>
        <w:tab/>
        <w:t>1. delovanje šole,</w:t>
      </w:r>
    </w:p>
    <w:p w14:paraId="5A090BF4" w14:textId="77777777" w:rsidR="00CA6677" w:rsidRDefault="00C266A4">
      <w:pPr>
        <w:spacing w:after="0" w:line="260" w:lineRule="auto"/>
      </w:pPr>
      <w:r>
        <w:tab/>
        <w:t>2. kadri,</w:t>
      </w:r>
    </w:p>
    <w:p w14:paraId="281C7BFD" w14:textId="77777777" w:rsidR="00CA6677" w:rsidRDefault="00C266A4">
      <w:pPr>
        <w:spacing w:after="0" w:line="260" w:lineRule="auto"/>
      </w:pPr>
      <w:r>
        <w:tab/>
        <w:t>3. študenti,</w:t>
      </w:r>
    </w:p>
    <w:p w14:paraId="67CD6569" w14:textId="77777777" w:rsidR="00CA6677" w:rsidRDefault="00C266A4">
      <w:pPr>
        <w:spacing w:after="0" w:line="260" w:lineRule="auto"/>
      </w:pPr>
      <w:r>
        <w:tab/>
        <w:t>4. materialne razmere.</w:t>
      </w:r>
    </w:p>
    <w:p w14:paraId="4DB85871" w14:textId="77777777" w:rsidR="00CA6677" w:rsidRDefault="00CA6677">
      <w:pPr>
        <w:spacing w:after="0" w:line="260" w:lineRule="auto"/>
        <w:rPr>
          <w:rFonts w:cs="Arial"/>
        </w:rPr>
      </w:pPr>
    </w:p>
    <w:p w14:paraId="3425C516" w14:textId="77777777" w:rsidR="00CA6677" w:rsidRDefault="00C266A4">
      <w:pPr>
        <w:spacing w:after="0" w:line="260" w:lineRule="auto"/>
      </w:pPr>
      <w:r>
        <w:tab/>
        <w:t>(2) Na vsakem področju presoje so določeni standardi kakovosti, ki jih je treba upoštevati v postopku zunanje evalvacije šole. Vsebine presoje izpolnjevanja posameznih standardov kakovosti so podrobneje opredeljene v obrazcu za zunanjo evalvacijo, ki je priloga teh meril.</w:t>
      </w:r>
    </w:p>
    <w:p w14:paraId="2806B542" w14:textId="77777777" w:rsidR="00CA6677" w:rsidRDefault="00C266A4">
      <w:pPr>
        <w:pStyle w:val="Oddelek"/>
        <w:spacing w:line="260" w:lineRule="auto"/>
      </w:pPr>
      <w:r>
        <w:t>1. oddelek</w:t>
      </w:r>
    </w:p>
    <w:p w14:paraId="24647DC5" w14:textId="77777777" w:rsidR="00CA6677" w:rsidRDefault="00C266A4">
      <w:pPr>
        <w:pStyle w:val="Oddeleknaslov"/>
        <w:spacing w:line="260" w:lineRule="auto"/>
      </w:pPr>
      <w:r>
        <w:t>PODROČJE PRESOJE DELOVANJA ŠOLE</w:t>
      </w:r>
    </w:p>
    <w:p w14:paraId="3E39AB69" w14:textId="77777777" w:rsidR="00CA6677" w:rsidRDefault="00C266A4">
      <w:pPr>
        <w:pStyle w:val="len"/>
        <w:spacing w:line="260" w:lineRule="auto"/>
      </w:pPr>
      <w:r>
        <w:t>4. člen</w:t>
      </w:r>
    </w:p>
    <w:p w14:paraId="4571A181" w14:textId="77777777" w:rsidR="00CA6677" w:rsidRDefault="00C266A4">
      <w:pPr>
        <w:pStyle w:val="lennaslov"/>
        <w:spacing w:line="260" w:lineRule="auto"/>
      </w:pPr>
      <w:r>
        <w:t>(1. standard)</w:t>
      </w:r>
    </w:p>
    <w:p w14:paraId="334D9AD8" w14:textId="77777777" w:rsidR="00CA6677" w:rsidRDefault="00CA6677">
      <w:pPr>
        <w:spacing w:after="0" w:line="260" w:lineRule="auto"/>
        <w:rPr>
          <w:rFonts w:cs="Arial"/>
        </w:rPr>
      </w:pPr>
    </w:p>
    <w:p w14:paraId="433A2729" w14:textId="77777777" w:rsidR="00CA6677" w:rsidRDefault="00C266A4">
      <w:pPr>
        <w:spacing w:after="0" w:line="260" w:lineRule="auto"/>
      </w:pPr>
      <w:r>
        <w:tab/>
        <w:t>(1) Šola uspešno uresničuje poslanstvo v lokalnem, nacionalnem in mednarodnem prostoru. Z doseganjem strateških ciljev zagotavlja kakovostno višješolsko dejavnost in razvoj.</w:t>
      </w:r>
    </w:p>
    <w:p w14:paraId="28FD2FCE" w14:textId="77777777" w:rsidR="00CA6677" w:rsidRDefault="00CA6677">
      <w:pPr>
        <w:spacing w:after="0" w:line="260" w:lineRule="auto"/>
        <w:rPr>
          <w:rFonts w:cs="Arial"/>
        </w:rPr>
      </w:pPr>
    </w:p>
    <w:p w14:paraId="141FB87F" w14:textId="77777777" w:rsidR="00CA6677" w:rsidRDefault="00C266A4">
      <w:pPr>
        <w:spacing w:after="0" w:line="260" w:lineRule="auto"/>
      </w:pPr>
      <w:r>
        <w:tab/>
        <w:t>(2) Presojajo se:</w:t>
      </w:r>
    </w:p>
    <w:p w14:paraId="1FF59EA1" w14:textId="1F663F4B" w:rsidR="00CA6677" w:rsidRDefault="00C266A4">
      <w:pPr>
        <w:spacing w:after="0" w:line="260" w:lineRule="auto"/>
      </w:pPr>
      <w:r>
        <w:tab/>
        <w:t xml:space="preserve">a) </w:t>
      </w:r>
      <w:r w:rsidR="007927A4">
        <w:t>u</w:t>
      </w:r>
      <w:r>
        <w:t>sklajenost strategije s poslanstvom, lokalnimi, nacionalnimi in evropskimi usmeritvami;</w:t>
      </w:r>
    </w:p>
    <w:p w14:paraId="2CD34CB3" w14:textId="218098B9" w:rsidR="00CA6677" w:rsidRDefault="00C266A4">
      <w:pPr>
        <w:spacing w:after="0" w:line="260" w:lineRule="auto"/>
      </w:pPr>
      <w:r>
        <w:tab/>
        <w:t>b) izvedljivost in celovitost strategije;</w:t>
      </w:r>
    </w:p>
    <w:p w14:paraId="41322A12" w14:textId="77777777" w:rsidR="00CA6677" w:rsidRDefault="00C266A4">
      <w:pPr>
        <w:spacing w:after="0" w:line="260" w:lineRule="auto"/>
      </w:pPr>
      <w:r>
        <w:tab/>
        <w:t>c) ustreznost načina preverjanja uresničevanja strategije;</w:t>
      </w:r>
    </w:p>
    <w:p w14:paraId="3C84D379" w14:textId="77777777" w:rsidR="00CA6677" w:rsidRDefault="00C266A4">
      <w:pPr>
        <w:spacing w:after="0" w:line="260" w:lineRule="auto"/>
      </w:pPr>
      <w:r>
        <w:tab/>
        <w:t>č) redno strokovno in razvojno sodelovanje z drugimi šolami oziroma drugimi strokovnimi organizacijami.</w:t>
      </w:r>
    </w:p>
    <w:p w14:paraId="4EB1A81E" w14:textId="77777777" w:rsidR="00CA6677" w:rsidRDefault="00C266A4">
      <w:pPr>
        <w:pStyle w:val="len"/>
        <w:spacing w:line="260" w:lineRule="auto"/>
      </w:pPr>
      <w:r>
        <w:t>5. člen</w:t>
      </w:r>
    </w:p>
    <w:p w14:paraId="108B549A" w14:textId="77777777" w:rsidR="00CA6677" w:rsidRDefault="00C266A4">
      <w:pPr>
        <w:pStyle w:val="lennaslov"/>
        <w:spacing w:line="260" w:lineRule="auto"/>
      </w:pPr>
      <w:r>
        <w:t>(2. standard)</w:t>
      </w:r>
    </w:p>
    <w:p w14:paraId="4C395948" w14:textId="77777777" w:rsidR="00CA6677" w:rsidRDefault="00CA6677">
      <w:pPr>
        <w:spacing w:after="0" w:line="260" w:lineRule="auto"/>
        <w:rPr>
          <w:rFonts w:cs="Arial"/>
        </w:rPr>
      </w:pPr>
    </w:p>
    <w:p w14:paraId="4F2307FB" w14:textId="3203F833" w:rsidR="00CA6677" w:rsidRDefault="00C266A4">
      <w:pPr>
        <w:spacing w:after="0" w:line="260" w:lineRule="auto"/>
      </w:pPr>
      <w:r>
        <w:tab/>
        <w:t xml:space="preserve">(1) Notranja organiziranost šole zagotavlja sodelovanje predavateljev in drugih strokovnih delavcev, nepedagoških delavcev, študentov, diplomantov, delodajalcev in drugih deležnikov pri upravljanju in razvijanju višješolske dejavnosti. </w:t>
      </w:r>
    </w:p>
    <w:p w14:paraId="0DF60672" w14:textId="77777777" w:rsidR="00CA6677" w:rsidRDefault="00CA6677">
      <w:pPr>
        <w:spacing w:after="0" w:line="260" w:lineRule="auto"/>
        <w:rPr>
          <w:rFonts w:cs="Arial"/>
        </w:rPr>
      </w:pPr>
    </w:p>
    <w:p w14:paraId="32620A39" w14:textId="77777777" w:rsidR="00CA6677" w:rsidRDefault="00C266A4">
      <w:pPr>
        <w:spacing w:after="0" w:line="260" w:lineRule="auto"/>
      </w:pPr>
      <w:r>
        <w:tab/>
        <w:t>(2) Šola za notranje deležnike (študente, predavatelje in druge zaposlene in sodelujoče ter udeležence krajših izobraževanj in usposabljanj) zagotavlja podporo in storitve, ki zagotavljajo uresničevanje njihovih temeljnih pravic in obveznosti.</w:t>
      </w:r>
    </w:p>
    <w:p w14:paraId="762EF922" w14:textId="77777777" w:rsidR="00CA6677" w:rsidRDefault="00CA6677">
      <w:pPr>
        <w:spacing w:after="0" w:line="260" w:lineRule="auto"/>
        <w:rPr>
          <w:rFonts w:cs="Arial"/>
        </w:rPr>
      </w:pPr>
    </w:p>
    <w:p w14:paraId="031871AF" w14:textId="77777777" w:rsidR="00CA6677" w:rsidRDefault="00C266A4">
      <w:pPr>
        <w:spacing w:after="0" w:line="260" w:lineRule="auto"/>
      </w:pPr>
      <w:r>
        <w:tab/>
        <w:t>(3) Preverja se predstavništvo deležnikov v organih šole ter uresničevanje njihovih pravic in obveznosti.</w:t>
      </w:r>
    </w:p>
    <w:p w14:paraId="5BCE0271" w14:textId="77777777" w:rsidR="00CA6677" w:rsidRDefault="00C266A4">
      <w:pPr>
        <w:pStyle w:val="len"/>
        <w:spacing w:line="260" w:lineRule="auto"/>
      </w:pPr>
      <w:r>
        <w:t>6. člen</w:t>
      </w:r>
    </w:p>
    <w:p w14:paraId="094087EA" w14:textId="77777777" w:rsidR="00CA6677" w:rsidRDefault="00C266A4">
      <w:pPr>
        <w:pStyle w:val="lennaslov"/>
        <w:spacing w:line="260" w:lineRule="auto"/>
      </w:pPr>
      <w:r>
        <w:t>(3. standard)</w:t>
      </w:r>
    </w:p>
    <w:p w14:paraId="0BAAE4D7" w14:textId="77777777" w:rsidR="00CA6677" w:rsidRDefault="00CA6677">
      <w:pPr>
        <w:spacing w:after="0" w:line="260" w:lineRule="auto"/>
        <w:rPr>
          <w:rFonts w:cs="Arial"/>
        </w:rPr>
      </w:pPr>
    </w:p>
    <w:p w14:paraId="3619D4DD" w14:textId="77777777" w:rsidR="00CA6677" w:rsidRDefault="00C266A4">
      <w:pPr>
        <w:spacing w:after="0" w:line="260" w:lineRule="auto"/>
      </w:pPr>
      <w:r>
        <w:tab/>
        <w:t>(1) Šola izkazuje kakovostno izobraževalno, strokovno in razvojno oziroma umetniško dejavnost in z njo povezane pomembne dosežke na področjih, na katerih jo izvaja.</w:t>
      </w:r>
    </w:p>
    <w:p w14:paraId="1807E413" w14:textId="77777777" w:rsidR="00CA6677" w:rsidRDefault="00CA6677">
      <w:pPr>
        <w:spacing w:after="0" w:line="260" w:lineRule="auto"/>
        <w:rPr>
          <w:rFonts w:cs="Arial"/>
        </w:rPr>
      </w:pPr>
    </w:p>
    <w:p w14:paraId="01C572D1" w14:textId="77777777" w:rsidR="00CA6677" w:rsidRDefault="00C266A4">
      <w:pPr>
        <w:spacing w:after="0" w:line="260" w:lineRule="auto"/>
      </w:pPr>
      <w:r>
        <w:tab/>
        <w:t>(2) Presojajo se kakovost, razvoj in napredek izobraževalne, strokovne, razvojne oziroma umetniške dejavnosti ob upoštevanju sodelovanja pri razvojnih projektih oziroma dosežkov študentov in diplomantov.</w:t>
      </w:r>
    </w:p>
    <w:p w14:paraId="0ED25B19" w14:textId="77777777" w:rsidR="00CA6677" w:rsidRDefault="00C266A4">
      <w:pPr>
        <w:pStyle w:val="len"/>
        <w:spacing w:line="260" w:lineRule="auto"/>
      </w:pPr>
      <w:r>
        <w:lastRenderedPageBreak/>
        <w:t>7. člen</w:t>
      </w:r>
    </w:p>
    <w:p w14:paraId="36FD9724" w14:textId="77777777" w:rsidR="00CA6677" w:rsidRDefault="00C266A4">
      <w:pPr>
        <w:pStyle w:val="lennaslov"/>
        <w:spacing w:line="260" w:lineRule="auto"/>
      </w:pPr>
      <w:r>
        <w:t>(4. standard)</w:t>
      </w:r>
    </w:p>
    <w:p w14:paraId="399C0E61" w14:textId="77777777" w:rsidR="00CA6677" w:rsidRDefault="00CA6677">
      <w:pPr>
        <w:spacing w:after="0" w:line="260" w:lineRule="auto"/>
        <w:rPr>
          <w:rFonts w:cs="Arial"/>
        </w:rPr>
      </w:pPr>
    </w:p>
    <w:p w14:paraId="32E071F6" w14:textId="77777777" w:rsidR="00CA6677" w:rsidRDefault="00C266A4">
      <w:pPr>
        <w:spacing w:after="0" w:line="260" w:lineRule="auto"/>
      </w:pPr>
      <w:r>
        <w:tab/>
        <w:t>(1) Praktično izobraževanje študentov v delovnem okolju je dobro organizirano in se tako tudi izvaja. Zagotovljeni so viri za njegovo izvedbo.</w:t>
      </w:r>
    </w:p>
    <w:p w14:paraId="6780B239" w14:textId="77777777" w:rsidR="00CA6677" w:rsidRDefault="00CA6677">
      <w:pPr>
        <w:spacing w:after="0" w:line="260" w:lineRule="auto"/>
        <w:rPr>
          <w:rFonts w:cs="Arial"/>
        </w:rPr>
      </w:pPr>
    </w:p>
    <w:p w14:paraId="4F4215F7" w14:textId="77777777" w:rsidR="00CA6677" w:rsidRDefault="00C266A4">
      <w:pPr>
        <w:spacing w:after="0" w:line="260" w:lineRule="auto"/>
      </w:pPr>
      <w:r>
        <w:tab/>
        <w:t>(2) Priznavanje praktičnega izobraževanja je ustrezno urejeno.</w:t>
      </w:r>
    </w:p>
    <w:p w14:paraId="355175BB" w14:textId="77777777" w:rsidR="00CA6677" w:rsidRDefault="00CA6677">
      <w:pPr>
        <w:spacing w:after="0" w:line="260" w:lineRule="auto"/>
        <w:rPr>
          <w:rFonts w:cs="Arial"/>
        </w:rPr>
      </w:pPr>
    </w:p>
    <w:p w14:paraId="111E47F9" w14:textId="77777777" w:rsidR="00CA6677" w:rsidRDefault="00C266A4">
      <w:pPr>
        <w:spacing w:after="0" w:line="260" w:lineRule="auto"/>
      </w:pPr>
      <w:r>
        <w:tab/>
        <w:t>(3) Presojajo se:</w:t>
      </w:r>
    </w:p>
    <w:p w14:paraId="51BBE868" w14:textId="77777777" w:rsidR="00CA6677" w:rsidRPr="0088464C" w:rsidRDefault="00C266A4">
      <w:pPr>
        <w:spacing w:after="0" w:line="260" w:lineRule="auto"/>
      </w:pPr>
      <w:r>
        <w:tab/>
        <w:t xml:space="preserve">a) izvajanje </w:t>
      </w:r>
      <w:r w:rsidRPr="0088464C">
        <w:t>praktičnega izobraževanja;</w:t>
      </w:r>
    </w:p>
    <w:p w14:paraId="30CFCC87" w14:textId="77777777" w:rsidR="00CA6677" w:rsidRPr="0088464C" w:rsidRDefault="00C266A4">
      <w:pPr>
        <w:spacing w:after="0" w:line="260" w:lineRule="auto"/>
      </w:pPr>
      <w:r w:rsidRPr="0088464C">
        <w:tab/>
        <w:t>b) sklenjene pogodbe z delodajalci o praktičnem izobraževanju študentov;</w:t>
      </w:r>
    </w:p>
    <w:p w14:paraId="2EE61C5A" w14:textId="77777777" w:rsidR="00CA6677" w:rsidRPr="0088464C" w:rsidRDefault="00C266A4">
      <w:pPr>
        <w:spacing w:after="0" w:line="260" w:lineRule="auto"/>
      </w:pPr>
      <w:r w:rsidRPr="0088464C">
        <w:tab/>
        <w:t>c) stalno preverjanje usposobljenosti in kompetenc mentorjev prakse;</w:t>
      </w:r>
    </w:p>
    <w:p w14:paraId="4CDA8335" w14:textId="77777777" w:rsidR="00CA6677" w:rsidRPr="0088464C" w:rsidRDefault="00C266A4">
      <w:pPr>
        <w:spacing w:after="0" w:line="260" w:lineRule="auto"/>
      </w:pPr>
      <w:r w:rsidRPr="0088464C">
        <w:tab/>
        <w:t>č) zadovoljstvo udeležencev praktičnega izobraževanja in sistem preverjanja doseganja njihovih učnih izidov in kompetenc;</w:t>
      </w:r>
    </w:p>
    <w:p w14:paraId="75E87246" w14:textId="77777777" w:rsidR="00CA6677" w:rsidRPr="0088464C" w:rsidRDefault="00C266A4">
      <w:pPr>
        <w:spacing w:after="0" w:line="260" w:lineRule="auto"/>
      </w:pPr>
      <w:r w:rsidRPr="0088464C">
        <w:tab/>
        <w:t>d) priznavanje praktičnega izobraževanja.</w:t>
      </w:r>
    </w:p>
    <w:p w14:paraId="7174E874" w14:textId="77777777" w:rsidR="00CA6677" w:rsidRPr="0088464C" w:rsidRDefault="00C266A4">
      <w:pPr>
        <w:pStyle w:val="len"/>
        <w:spacing w:line="260" w:lineRule="auto"/>
      </w:pPr>
      <w:r w:rsidRPr="0088464C">
        <w:t>8. člen</w:t>
      </w:r>
    </w:p>
    <w:p w14:paraId="2D06A241" w14:textId="77777777" w:rsidR="00CA6677" w:rsidRPr="0088464C" w:rsidRDefault="00C266A4">
      <w:pPr>
        <w:pStyle w:val="lennaslov"/>
        <w:spacing w:line="260" w:lineRule="auto"/>
      </w:pPr>
      <w:r w:rsidRPr="0088464C">
        <w:t>(5. standard)</w:t>
      </w:r>
    </w:p>
    <w:p w14:paraId="728B51AE" w14:textId="77777777" w:rsidR="00CA6677" w:rsidRPr="0088464C" w:rsidRDefault="00CA6677">
      <w:pPr>
        <w:spacing w:after="0" w:line="260" w:lineRule="auto"/>
        <w:rPr>
          <w:rFonts w:cs="Arial"/>
        </w:rPr>
      </w:pPr>
    </w:p>
    <w:p w14:paraId="65C977A5" w14:textId="77777777" w:rsidR="00CA6677" w:rsidRPr="0088464C" w:rsidRDefault="00C266A4">
      <w:pPr>
        <w:spacing w:after="0" w:line="260" w:lineRule="auto"/>
      </w:pPr>
      <w:r w:rsidRPr="0088464C">
        <w:tab/>
        <w:t>(1) Šola spremlja potrebe po znanju in zaposlitvene potrebe v okolju. Zagotavlja informacije o zaposlitvenih možnostih na področjih, ki so primerna kompetencam oziroma učnim izidom diplomantov.</w:t>
      </w:r>
    </w:p>
    <w:p w14:paraId="7CFFE375" w14:textId="77777777" w:rsidR="00CA6677" w:rsidRPr="0088464C" w:rsidRDefault="00CA6677">
      <w:pPr>
        <w:spacing w:after="0" w:line="260" w:lineRule="auto"/>
        <w:rPr>
          <w:rFonts w:cs="Arial"/>
        </w:rPr>
      </w:pPr>
    </w:p>
    <w:p w14:paraId="7FC5FCA1" w14:textId="77777777" w:rsidR="00CA6677" w:rsidRPr="0088464C" w:rsidRDefault="00C266A4">
      <w:pPr>
        <w:spacing w:after="0" w:line="260" w:lineRule="auto"/>
      </w:pPr>
      <w:r w:rsidRPr="0088464C">
        <w:tab/>
        <w:t>(2) Presojajo se:</w:t>
      </w:r>
    </w:p>
    <w:p w14:paraId="6979B9E0" w14:textId="77777777" w:rsidR="00CA6677" w:rsidRDefault="00C266A4">
      <w:pPr>
        <w:spacing w:after="0" w:line="260" w:lineRule="auto"/>
      </w:pPr>
      <w:r w:rsidRPr="0088464C">
        <w:tab/>
        <w:t>a) sodelovanje šole z okoljem oziroma delodajalci ter s svojimi diplomanti, redno spremljanje potreb po znanju in profilih diplomantov;</w:t>
      </w:r>
    </w:p>
    <w:p w14:paraId="7DDCBD48" w14:textId="77777777" w:rsidR="00CA6677" w:rsidRDefault="00C266A4">
      <w:pPr>
        <w:spacing w:after="0" w:line="260" w:lineRule="auto"/>
      </w:pPr>
      <w:r>
        <w:tab/>
        <w:t>b) spremljanje zaposlenosti, zaposljivosti in konkurenčnosti diplomantov;</w:t>
      </w:r>
    </w:p>
    <w:p w14:paraId="18567D7A" w14:textId="77777777" w:rsidR="00CA6677" w:rsidRDefault="00C266A4">
      <w:pPr>
        <w:spacing w:after="0" w:line="260" w:lineRule="auto"/>
      </w:pPr>
      <w:r>
        <w:tab/>
        <w:t>c) razvitost kariernih centrov, klubov diplomantov ali drugih organiziranih oblik.</w:t>
      </w:r>
    </w:p>
    <w:p w14:paraId="491870C9" w14:textId="77777777" w:rsidR="00CA6677" w:rsidRDefault="00C266A4">
      <w:pPr>
        <w:pStyle w:val="len"/>
        <w:spacing w:line="260" w:lineRule="auto"/>
      </w:pPr>
      <w:r>
        <w:t>9. člen</w:t>
      </w:r>
    </w:p>
    <w:p w14:paraId="49ABA317" w14:textId="77777777" w:rsidR="00CA6677" w:rsidRDefault="00C266A4">
      <w:pPr>
        <w:pStyle w:val="lennaslov"/>
        <w:spacing w:line="260" w:lineRule="auto"/>
      </w:pPr>
      <w:r>
        <w:t>(6. standard)</w:t>
      </w:r>
    </w:p>
    <w:p w14:paraId="589C7B8D" w14:textId="77777777" w:rsidR="00CA6677" w:rsidRDefault="00CA6677">
      <w:pPr>
        <w:spacing w:after="0" w:line="260" w:lineRule="auto"/>
        <w:rPr>
          <w:rFonts w:cs="Arial"/>
        </w:rPr>
      </w:pPr>
    </w:p>
    <w:p w14:paraId="063CB408" w14:textId="77777777" w:rsidR="00CA6677" w:rsidRDefault="00C266A4">
      <w:pPr>
        <w:spacing w:after="0" w:line="260" w:lineRule="auto"/>
      </w:pPr>
      <w:r>
        <w:tab/>
        <w:t>(1) Notranji sistem kakovosti omogoča sklenitev kroga kakovosti na vseh področjih delovanja šole.</w:t>
      </w:r>
    </w:p>
    <w:p w14:paraId="61D34848" w14:textId="77777777" w:rsidR="00CA6677" w:rsidRDefault="00CA6677">
      <w:pPr>
        <w:spacing w:after="0" w:line="260" w:lineRule="auto"/>
        <w:rPr>
          <w:rFonts w:cs="Arial"/>
        </w:rPr>
      </w:pPr>
    </w:p>
    <w:p w14:paraId="0188E6E6" w14:textId="77777777" w:rsidR="00CA6677" w:rsidRDefault="00C266A4">
      <w:pPr>
        <w:spacing w:after="0" w:line="260" w:lineRule="auto"/>
      </w:pPr>
      <w:r>
        <w:tab/>
        <w:t>(2)  Presojajo se:</w:t>
      </w:r>
    </w:p>
    <w:p w14:paraId="7C0EB8E1" w14:textId="77777777" w:rsidR="00CA6677" w:rsidRDefault="00C266A4">
      <w:pPr>
        <w:spacing w:after="0" w:line="260" w:lineRule="auto"/>
      </w:pPr>
      <w:r>
        <w:tab/>
        <w:t>a) poznavanje pomena in vloge notranjega sistema kakovosti;</w:t>
      </w:r>
    </w:p>
    <w:p w14:paraId="5BD779D6" w14:textId="77777777" w:rsidR="00CA6677" w:rsidRDefault="00C266A4">
      <w:pPr>
        <w:spacing w:after="0" w:line="260" w:lineRule="auto"/>
      </w:pPr>
      <w:r>
        <w:tab/>
        <w:t xml:space="preserve">b) </w:t>
      </w:r>
      <w:proofErr w:type="spellStart"/>
      <w:r>
        <w:t>samoevalvacijsko</w:t>
      </w:r>
      <w:proofErr w:type="spellEnd"/>
      <w:r>
        <w:t xml:space="preserve"> poročilo za zadnje zaključeno </w:t>
      </w:r>
      <w:proofErr w:type="spellStart"/>
      <w:r>
        <w:t>samoevalvacijsko</w:t>
      </w:r>
      <w:proofErr w:type="spellEnd"/>
      <w:r>
        <w:t xml:space="preserve"> obdobje, ukrepi na podlagi samoevalvacije v obdobju od zadnje zunanje evalvacije (oziroma od ustanovitve) ter načrt izboljšav za prihodnje </w:t>
      </w:r>
      <w:proofErr w:type="spellStart"/>
      <w:r>
        <w:t>samoevalvacijsko</w:t>
      </w:r>
      <w:proofErr w:type="spellEnd"/>
      <w:r>
        <w:t xml:space="preserve"> obdobje;</w:t>
      </w:r>
    </w:p>
    <w:p w14:paraId="7469F3E9" w14:textId="77777777" w:rsidR="00CA6677" w:rsidRDefault="00C266A4">
      <w:pPr>
        <w:spacing w:after="0" w:line="260" w:lineRule="auto"/>
      </w:pPr>
      <w:r>
        <w:tab/>
        <w:t>c) kako notranji sistem kakovosti omogoča in spodbuja razvijanje, povezovanje in posodabljanje izobraževalne, strokovne, razvojne oziroma umetniške dejavnosti ter vpliv te dejavnosti na okolje;</w:t>
      </w:r>
    </w:p>
    <w:p w14:paraId="1FBF2470" w14:textId="77777777" w:rsidR="00CA6677" w:rsidRDefault="00C266A4">
      <w:pPr>
        <w:spacing w:after="0" w:line="260" w:lineRule="auto"/>
      </w:pPr>
      <w:r>
        <w:tab/>
        <w:t>č) zagotavljanje akademske integritete ter mehanizmi za preprečevanje in obravnavo kršitev (kot so plagiatorstvo, etika raziskovanja, neetična raba generativne umetne inteligence ipd.).</w:t>
      </w:r>
    </w:p>
    <w:p w14:paraId="02E59AA8" w14:textId="77777777" w:rsidR="00CA6677" w:rsidRDefault="00C266A4">
      <w:pPr>
        <w:pStyle w:val="len"/>
        <w:spacing w:line="260" w:lineRule="auto"/>
      </w:pPr>
      <w:r>
        <w:t>10. člen</w:t>
      </w:r>
    </w:p>
    <w:p w14:paraId="3D6ADAD3" w14:textId="77777777" w:rsidR="00CA6677" w:rsidRDefault="00C266A4">
      <w:pPr>
        <w:pStyle w:val="lennaslov"/>
        <w:spacing w:line="260" w:lineRule="auto"/>
      </w:pPr>
      <w:r>
        <w:t xml:space="preserve">(7. standard - presoja se pri šoli, ki izvaja programe krajšega izobraževanja in usposabljanja za pridobitev </w:t>
      </w:r>
      <w:proofErr w:type="spellStart"/>
      <w:r>
        <w:t>mikrodokazila</w:t>
      </w:r>
      <w:proofErr w:type="spellEnd"/>
      <w:r>
        <w:t>)</w:t>
      </w:r>
    </w:p>
    <w:p w14:paraId="4759A88C" w14:textId="77777777" w:rsidR="00CA6677" w:rsidRDefault="00CA6677">
      <w:pPr>
        <w:spacing w:after="0" w:line="260" w:lineRule="auto"/>
        <w:rPr>
          <w:rFonts w:cs="Arial"/>
        </w:rPr>
      </w:pPr>
    </w:p>
    <w:p w14:paraId="55A3CFCF" w14:textId="77777777" w:rsidR="00CA6677" w:rsidRDefault="00C266A4">
      <w:pPr>
        <w:spacing w:after="0" w:line="260" w:lineRule="auto"/>
      </w:pPr>
      <w:r>
        <w:lastRenderedPageBreak/>
        <w:tab/>
        <w:t xml:space="preserve">(1) Šola ima vzpostavljen kakovosten, pregleden in učinkovit sistem samoevalvacije izvajanja, sestave, vsebine, spreminjanja in ukinjanja programov krajšega izobraževanja in usposabljanja za pridobitev </w:t>
      </w:r>
      <w:proofErr w:type="spellStart"/>
      <w:r>
        <w:t>mikrodokazil</w:t>
      </w:r>
      <w:proofErr w:type="spellEnd"/>
      <w:r>
        <w:t>, ki je vključen v samoevalvacijo izobraževalne dejavnosti šole.</w:t>
      </w:r>
    </w:p>
    <w:p w14:paraId="086826F2" w14:textId="77777777" w:rsidR="00CA6677" w:rsidRDefault="00CA6677">
      <w:pPr>
        <w:spacing w:after="0" w:line="260" w:lineRule="auto"/>
        <w:rPr>
          <w:rFonts w:cs="Arial"/>
        </w:rPr>
      </w:pPr>
    </w:p>
    <w:p w14:paraId="1EAAD73A" w14:textId="77777777" w:rsidR="00CA6677" w:rsidRDefault="00C266A4">
      <w:pPr>
        <w:spacing w:after="0" w:line="260" w:lineRule="auto"/>
      </w:pPr>
      <w:r>
        <w:tab/>
        <w:t xml:space="preserve">(2) Presoja se, ali sistem samoevalvacije krajših izobraževanj in usposabljanj za pridobitev </w:t>
      </w:r>
      <w:proofErr w:type="spellStart"/>
      <w:r>
        <w:t>mikrodokazila</w:t>
      </w:r>
      <w:proofErr w:type="spellEnd"/>
      <w:r>
        <w:t xml:space="preserve"> zagotavlja:</w:t>
      </w:r>
    </w:p>
    <w:p w14:paraId="1B0F8039" w14:textId="77777777" w:rsidR="00CA6677" w:rsidRDefault="00C266A4">
      <w:pPr>
        <w:spacing w:after="0" w:line="260" w:lineRule="auto"/>
      </w:pPr>
      <w:r>
        <w:tab/>
        <w:t>a) sistematično prepoznavanje potreb trga dela, družbe oziroma posameznikov in izkazano povezavo prepoznanih potreb z načrtovanimi kompetencami in učnimi izidi;</w:t>
      </w:r>
    </w:p>
    <w:p w14:paraId="3CB6CE5E" w14:textId="77777777" w:rsidR="00CA6677" w:rsidRDefault="00C266A4">
      <w:pPr>
        <w:spacing w:after="0" w:line="260" w:lineRule="auto"/>
      </w:pPr>
      <w:r>
        <w:tab/>
        <w:t xml:space="preserve">b) jasno strukturirani ter dokumentirani zasnovo in izvedbo krajših izobraževanj in usposabljanj za pridobitev </w:t>
      </w:r>
      <w:proofErr w:type="spellStart"/>
      <w:r>
        <w:t>mikrodokazila</w:t>
      </w:r>
      <w:proofErr w:type="spellEnd"/>
      <w:r>
        <w:t>, ki vključujeta prilagodljive in didaktično utemeljene oblike poučevanja in učenja;</w:t>
      </w:r>
    </w:p>
    <w:p w14:paraId="4C17C6D0" w14:textId="77777777" w:rsidR="00CA6677" w:rsidRDefault="00C266A4">
      <w:pPr>
        <w:spacing w:after="0" w:line="260" w:lineRule="auto"/>
      </w:pPr>
      <w:r>
        <w:tab/>
        <w:t>c) pregledno merjenje doseganja učnih izidov in kompetenc, pri čemer so zagotovljeni objektivnost, sledljivost in ustrezno dokumentiranje rezultatov;</w:t>
      </w:r>
    </w:p>
    <w:p w14:paraId="4732EB29" w14:textId="77777777" w:rsidR="00CA6677" w:rsidRDefault="00C266A4">
      <w:pPr>
        <w:spacing w:after="0" w:line="260" w:lineRule="auto"/>
      </w:pPr>
      <w:r>
        <w:tab/>
        <w:t xml:space="preserve">č) točne, ažurne in javno dostopne informacije o krajših izobraževanjih in usposabljanjih za pridobitev </w:t>
      </w:r>
      <w:proofErr w:type="spellStart"/>
      <w:r>
        <w:t>mikrodokazila</w:t>
      </w:r>
      <w:proofErr w:type="spellEnd"/>
      <w:r>
        <w:t xml:space="preserve"> na ravni šole in posameznih krajših izobraževanj in usposabljanj za pridobitev </w:t>
      </w:r>
      <w:proofErr w:type="spellStart"/>
      <w:r>
        <w:t>mikrodokazila</w:t>
      </w:r>
      <w:proofErr w:type="spellEnd"/>
      <w:r>
        <w:t>;</w:t>
      </w:r>
    </w:p>
    <w:p w14:paraId="07745652" w14:textId="77777777" w:rsidR="00CA6677" w:rsidRDefault="00C266A4">
      <w:pPr>
        <w:spacing w:after="0" w:line="260" w:lineRule="auto"/>
      </w:pPr>
      <w:r>
        <w:tab/>
        <w:t xml:space="preserve">d) jasne, učinkovite in ustrezno prilagojene notranje mehanizme sistema kakovosti krajših izobraževanj in usposabljanj za pridobitev </w:t>
      </w:r>
      <w:proofErr w:type="spellStart"/>
      <w:r>
        <w:t>mikrodokazila</w:t>
      </w:r>
      <w:proofErr w:type="spellEnd"/>
      <w:r>
        <w:t xml:space="preserve">, ki vključuje tudi spremljanje učinkov krajših izobraževanj in usposabljanj za pridobitev </w:t>
      </w:r>
      <w:proofErr w:type="spellStart"/>
      <w:r>
        <w:t>mikrodokazila</w:t>
      </w:r>
      <w:proofErr w:type="spellEnd"/>
      <w:r>
        <w:t>, kar se izkazuje z dokazili o notranjih presojah, analizah, ukrepih in izboljšavah.</w:t>
      </w:r>
    </w:p>
    <w:p w14:paraId="152033C6" w14:textId="77777777" w:rsidR="00CA6677" w:rsidRDefault="00C266A4">
      <w:pPr>
        <w:pStyle w:val="len"/>
        <w:spacing w:line="260" w:lineRule="auto"/>
      </w:pPr>
      <w:r>
        <w:t>11. člen</w:t>
      </w:r>
    </w:p>
    <w:p w14:paraId="0F6EFE50" w14:textId="77777777" w:rsidR="00CA6677" w:rsidRDefault="00C266A4">
      <w:pPr>
        <w:pStyle w:val="lennaslov"/>
        <w:spacing w:line="260" w:lineRule="auto"/>
      </w:pPr>
      <w:r>
        <w:t>(8. standard)</w:t>
      </w:r>
    </w:p>
    <w:p w14:paraId="301EEC33" w14:textId="77777777" w:rsidR="00CA6677" w:rsidRDefault="00CA6677">
      <w:pPr>
        <w:spacing w:after="0" w:line="260" w:lineRule="auto"/>
        <w:rPr>
          <w:rFonts w:cs="Arial"/>
        </w:rPr>
      </w:pPr>
    </w:p>
    <w:p w14:paraId="2D582FA7" w14:textId="77777777" w:rsidR="00CA6677" w:rsidRDefault="00C266A4">
      <w:pPr>
        <w:spacing w:after="0" w:line="260" w:lineRule="auto"/>
      </w:pPr>
      <w:r>
        <w:tab/>
        <w:t>(1) Šola deležnike in javnost sproti obvešča o študijskih programih in svoji dejavnosti.</w:t>
      </w:r>
    </w:p>
    <w:p w14:paraId="2B28EC51" w14:textId="77777777" w:rsidR="00CA6677" w:rsidRDefault="00CA6677">
      <w:pPr>
        <w:spacing w:after="0" w:line="260" w:lineRule="auto"/>
        <w:rPr>
          <w:rFonts w:cs="Arial"/>
        </w:rPr>
      </w:pPr>
    </w:p>
    <w:p w14:paraId="5BFEA050" w14:textId="77777777" w:rsidR="00CA6677" w:rsidRDefault="00C266A4">
      <w:pPr>
        <w:spacing w:after="0" w:line="260" w:lineRule="auto"/>
      </w:pPr>
      <w:r>
        <w:tab/>
        <w:t>(2) Preverjajo se dostopnost, vsebina, zanesljivost, razumljivost in natančnost informacij o dejavnosti šole, še posebej pa informacije o študijskih programih in njihovem izvajanju ter strokovni oziroma umetniški dejavnosti s področij teh programov.</w:t>
      </w:r>
    </w:p>
    <w:p w14:paraId="52590271" w14:textId="77777777" w:rsidR="00CA6677" w:rsidRDefault="00C266A4">
      <w:pPr>
        <w:pStyle w:val="Oddelek"/>
        <w:spacing w:line="260" w:lineRule="auto"/>
      </w:pPr>
      <w:r>
        <w:t>2. oddelek</w:t>
      </w:r>
    </w:p>
    <w:p w14:paraId="3BBF79AD" w14:textId="77777777" w:rsidR="00CA6677" w:rsidRDefault="00C266A4">
      <w:pPr>
        <w:pStyle w:val="Oddeleknaslov"/>
        <w:spacing w:line="260" w:lineRule="auto"/>
      </w:pPr>
      <w:r>
        <w:t>PODROČJE PRESOJE KADROV</w:t>
      </w:r>
    </w:p>
    <w:p w14:paraId="3BABA668" w14:textId="77777777" w:rsidR="00CA6677" w:rsidRDefault="00C266A4">
      <w:pPr>
        <w:pStyle w:val="len"/>
        <w:spacing w:line="260" w:lineRule="auto"/>
      </w:pPr>
      <w:r>
        <w:t>12. člen</w:t>
      </w:r>
    </w:p>
    <w:p w14:paraId="431BC557" w14:textId="77777777" w:rsidR="00CA6677" w:rsidRDefault="00C266A4">
      <w:pPr>
        <w:pStyle w:val="lennaslov"/>
        <w:spacing w:line="260" w:lineRule="auto"/>
      </w:pPr>
      <w:r>
        <w:t>(9. standard)</w:t>
      </w:r>
    </w:p>
    <w:p w14:paraId="1B6E611E" w14:textId="77777777" w:rsidR="00CA6677" w:rsidRDefault="00CA6677">
      <w:pPr>
        <w:spacing w:after="0" w:line="260" w:lineRule="auto"/>
        <w:rPr>
          <w:rFonts w:cs="Arial"/>
        </w:rPr>
      </w:pPr>
    </w:p>
    <w:p w14:paraId="74906C73" w14:textId="77777777" w:rsidR="00CA6677" w:rsidRDefault="00C266A4">
      <w:pPr>
        <w:spacing w:after="0" w:line="260" w:lineRule="auto"/>
      </w:pPr>
      <w:r>
        <w:tab/>
        <w:t>(1) Zagotovljeni so predavatelji in drugi strokovni delavci za kakovostno opravljanje pedagoškega, strokovnega, razvojnega oziroma umetniškega dela.</w:t>
      </w:r>
    </w:p>
    <w:p w14:paraId="639D6C97" w14:textId="77777777" w:rsidR="00CA6677" w:rsidRDefault="00CA6677">
      <w:pPr>
        <w:spacing w:after="0" w:line="260" w:lineRule="auto"/>
        <w:rPr>
          <w:rFonts w:cs="Arial"/>
        </w:rPr>
      </w:pPr>
    </w:p>
    <w:p w14:paraId="295BBD97" w14:textId="77777777" w:rsidR="00CA6677" w:rsidRDefault="00C266A4">
      <w:pPr>
        <w:spacing w:after="0" w:line="260" w:lineRule="auto"/>
      </w:pPr>
      <w:r>
        <w:tab/>
        <w:t>(2) Presojajo se:</w:t>
      </w:r>
    </w:p>
    <w:p w14:paraId="3F851070" w14:textId="77777777" w:rsidR="00CA6677" w:rsidRDefault="00C266A4">
      <w:pPr>
        <w:spacing w:after="0" w:line="260" w:lineRule="auto"/>
      </w:pPr>
      <w:r>
        <w:tab/>
        <w:t>a) zagotavljanje pedagoškega in strokovnega razvoja predavateljev in drugih strokovnih delavcev od zadnje zunanje evalvacije;</w:t>
      </w:r>
    </w:p>
    <w:p w14:paraId="6ED47692" w14:textId="77777777" w:rsidR="00CA6677" w:rsidRDefault="00C266A4">
      <w:pPr>
        <w:spacing w:after="0" w:line="260" w:lineRule="auto"/>
      </w:pPr>
      <w:r>
        <w:tab/>
        <w:t>b) dosežki predavateljev iz stroke;</w:t>
      </w:r>
    </w:p>
    <w:p w14:paraId="67D5AFBB" w14:textId="77777777" w:rsidR="00CA6677" w:rsidRDefault="00C266A4">
      <w:pPr>
        <w:spacing w:after="0" w:line="260" w:lineRule="auto"/>
      </w:pPr>
      <w:r>
        <w:tab/>
        <w:t>c) vrsta zaposlitve predavateljev in drugih strokovnih delavcev.</w:t>
      </w:r>
    </w:p>
    <w:p w14:paraId="0BC379F8" w14:textId="77777777" w:rsidR="00CA6677" w:rsidRDefault="00C266A4">
      <w:pPr>
        <w:pStyle w:val="len"/>
        <w:spacing w:line="260" w:lineRule="auto"/>
      </w:pPr>
      <w:r>
        <w:t>13. člen</w:t>
      </w:r>
    </w:p>
    <w:p w14:paraId="652ADB2F" w14:textId="77777777" w:rsidR="00CA6677" w:rsidRDefault="00C266A4">
      <w:pPr>
        <w:pStyle w:val="lennaslov"/>
        <w:spacing w:line="260" w:lineRule="auto"/>
      </w:pPr>
      <w:r>
        <w:t>(10. standard)</w:t>
      </w:r>
    </w:p>
    <w:p w14:paraId="38278DD7" w14:textId="77777777" w:rsidR="00CA6677" w:rsidRDefault="00CA6677">
      <w:pPr>
        <w:spacing w:after="0" w:line="260" w:lineRule="auto"/>
        <w:rPr>
          <w:rFonts w:cs="Arial"/>
        </w:rPr>
      </w:pPr>
    </w:p>
    <w:p w14:paraId="60793CEE" w14:textId="77777777" w:rsidR="00CA6677" w:rsidRDefault="00C266A4">
      <w:pPr>
        <w:spacing w:after="0" w:line="260" w:lineRule="auto"/>
      </w:pPr>
      <w:r>
        <w:lastRenderedPageBreak/>
        <w:tab/>
        <w:t>(1) Zagotovljeni so strokovno-tehnični in upravno-administrativni delavci (v nadaljevanju: nepedagoški delavci) za učinkovito pomoč in svetovanje.</w:t>
      </w:r>
    </w:p>
    <w:p w14:paraId="26236FC6" w14:textId="77777777" w:rsidR="00CA6677" w:rsidRDefault="00CA6677">
      <w:pPr>
        <w:spacing w:after="0" w:line="260" w:lineRule="auto"/>
        <w:rPr>
          <w:rFonts w:cs="Arial"/>
        </w:rPr>
      </w:pPr>
    </w:p>
    <w:p w14:paraId="3883B554" w14:textId="77777777" w:rsidR="00CA6677" w:rsidRDefault="00C266A4">
      <w:pPr>
        <w:spacing w:after="0" w:line="260" w:lineRule="auto"/>
      </w:pPr>
      <w:r>
        <w:tab/>
        <w:t>(2) Presojajo se:</w:t>
      </w:r>
    </w:p>
    <w:p w14:paraId="2FD02C69" w14:textId="77777777" w:rsidR="00CA6677" w:rsidRDefault="00C266A4">
      <w:pPr>
        <w:spacing w:after="0" w:line="260" w:lineRule="auto"/>
      </w:pPr>
      <w:r>
        <w:tab/>
        <w:t>a) vrste in ustreznost pomoči ter svetovanja študentom in drugim deležnikom;</w:t>
      </w:r>
    </w:p>
    <w:p w14:paraId="60448A44" w14:textId="77777777" w:rsidR="00CA6677" w:rsidRDefault="00C266A4">
      <w:pPr>
        <w:spacing w:after="0" w:line="260" w:lineRule="auto"/>
      </w:pPr>
      <w:r>
        <w:tab/>
        <w:t>b) število, delovno področje in izobrazbena struktura nepedagoških delavcev;</w:t>
      </w:r>
    </w:p>
    <w:p w14:paraId="40792F8A" w14:textId="77777777" w:rsidR="00CA6677" w:rsidRDefault="00C266A4">
      <w:pPr>
        <w:spacing w:after="0" w:line="260" w:lineRule="auto"/>
      </w:pPr>
      <w:r>
        <w:tab/>
        <w:t>c) izobraževanje in usposabljanje nepedagoških delavcev.</w:t>
      </w:r>
    </w:p>
    <w:p w14:paraId="04219D00" w14:textId="77777777" w:rsidR="00CA6677" w:rsidRDefault="00C266A4">
      <w:pPr>
        <w:pStyle w:val="Oddelek"/>
        <w:spacing w:line="260" w:lineRule="auto"/>
      </w:pPr>
      <w:r>
        <w:t>3. oddelek</w:t>
      </w:r>
    </w:p>
    <w:p w14:paraId="1890B0A4" w14:textId="77777777" w:rsidR="00CA6677" w:rsidRDefault="00C266A4">
      <w:pPr>
        <w:pStyle w:val="Oddeleknaslov"/>
        <w:spacing w:line="260" w:lineRule="auto"/>
      </w:pPr>
      <w:r>
        <w:t>PODROČJE PRESOJE ŠTUDENTOV</w:t>
      </w:r>
    </w:p>
    <w:p w14:paraId="01D53A6E" w14:textId="77777777" w:rsidR="00CA6677" w:rsidRDefault="00C266A4">
      <w:pPr>
        <w:pStyle w:val="len"/>
        <w:spacing w:line="260" w:lineRule="auto"/>
      </w:pPr>
      <w:r>
        <w:t>14. člen</w:t>
      </w:r>
    </w:p>
    <w:p w14:paraId="6C2F3FF0" w14:textId="77777777" w:rsidR="00CA6677" w:rsidRDefault="00C266A4">
      <w:pPr>
        <w:pStyle w:val="lennaslov"/>
        <w:spacing w:line="260" w:lineRule="auto"/>
      </w:pPr>
      <w:r>
        <w:t>(11. standard)</w:t>
      </w:r>
    </w:p>
    <w:p w14:paraId="6BB4B9F2" w14:textId="77777777" w:rsidR="00CA6677" w:rsidRDefault="00CA6677">
      <w:pPr>
        <w:spacing w:after="0" w:line="260" w:lineRule="auto"/>
        <w:rPr>
          <w:rFonts w:cs="Arial"/>
        </w:rPr>
      </w:pPr>
    </w:p>
    <w:p w14:paraId="0F4E6F14" w14:textId="77777777" w:rsidR="00CA6677" w:rsidRDefault="00C266A4">
      <w:pPr>
        <w:spacing w:after="0" w:line="260" w:lineRule="auto"/>
      </w:pPr>
      <w:r>
        <w:tab/>
        <w:t>(1) Šola študentom zagotavlja ustrezno pomoč in svetovanje.</w:t>
      </w:r>
    </w:p>
    <w:p w14:paraId="4F0816F9" w14:textId="77777777" w:rsidR="00CA6677" w:rsidRDefault="00CA6677">
      <w:pPr>
        <w:spacing w:after="0" w:line="260" w:lineRule="auto"/>
        <w:rPr>
          <w:rFonts w:cs="Arial"/>
        </w:rPr>
      </w:pPr>
    </w:p>
    <w:p w14:paraId="04663DF4" w14:textId="77777777" w:rsidR="00CA6677" w:rsidRDefault="00C266A4">
      <w:pPr>
        <w:spacing w:after="0" w:line="260" w:lineRule="auto"/>
      </w:pPr>
      <w:r>
        <w:tab/>
        <w:t>(2) Preverja se:</w:t>
      </w:r>
    </w:p>
    <w:p w14:paraId="616377E8" w14:textId="77777777" w:rsidR="00CA6677" w:rsidRDefault="00C266A4">
      <w:pPr>
        <w:spacing w:after="0" w:line="260" w:lineRule="auto"/>
      </w:pPr>
      <w:r>
        <w:tab/>
        <w:t>a) upoštevanje raznolikosti in potreb študentov pri vzpostavljanju in določanju vsebine svetovanja oziroma pomoči zanje;</w:t>
      </w:r>
    </w:p>
    <w:p w14:paraId="3FFBD6F3" w14:textId="77777777" w:rsidR="00CA6677" w:rsidRDefault="00C266A4">
      <w:pPr>
        <w:spacing w:after="0" w:line="260" w:lineRule="auto"/>
      </w:pPr>
      <w:r>
        <w:tab/>
        <w:t>b) pravočasno in učinkovito obveščanje študentov;</w:t>
      </w:r>
    </w:p>
    <w:p w14:paraId="3B71EFAF" w14:textId="77777777" w:rsidR="00CA6677" w:rsidRDefault="00C266A4">
      <w:pPr>
        <w:spacing w:after="0" w:line="260" w:lineRule="auto"/>
      </w:pPr>
      <w:r>
        <w:tab/>
        <w:t>c) spremljanje zadovoljstva študentov s storitvami;</w:t>
      </w:r>
    </w:p>
    <w:p w14:paraId="1D04EA63" w14:textId="77777777" w:rsidR="00CA6677" w:rsidRDefault="00C266A4">
      <w:pPr>
        <w:spacing w:after="0" w:line="260" w:lineRule="auto"/>
      </w:pPr>
      <w:r>
        <w:tab/>
        <w:t>č) pomoč pri sklepanju pogodb o praktičnem izobraževanju.</w:t>
      </w:r>
    </w:p>
    <w:p w14:paraId="60A09B53" w14:textId="77777777" w:rsidR="00CA6677" w:rsidRDefault="00C266A4">
      <w:pPr>
        <w:pStyle w:val="len"/>
        <w:spacing w:line="260" w:lineRule="auto"/>
      </w:pPr>
      <w:r>
        <w:t>15. člen</w:t>
      </w:r>
    </w:p>
    <w:p w14:paraId="0C73A44F" w14:textId="77777777" w:rsidR="00CA6677" w:rsidRDefault="00C266A4">
      <w:pPr>
        <w:pStyle w:val="lennaslov"/>
        <w:spacing w:line="260" w:lineRule="auto"/>
      </w:pPr>
      <w:r>
        <w:t>(12. standard)</w:t>
      </w:r>
    </w:p>
    <w:p w14:paraId="4B73266B" w14:textId="77777777" w:rsidR="00CA6677" w:rsidRDefault="00CA6677">
      <w:pPr>
        <w:spacing w:after="0" w:line="260" w:lineRule="auto"/>
        <w:rPr>
          <w:rFonts w:cs="Arial"/>
        </w:rPr>
      </w:pPr>
    </w:p>
    <w:p w14:paraId="1B95A7CC" w14:textId="77777777" w:rsidR="00CA6677" w:rsidRDefault="00C266A4">
      <w:pPr>
        <w:spacing w:after="0" w:line="260" w:lineRule="auto"/>
      </w:pPr>
      <w:r>
        <w:tab/>
        <w:t>(1) Študenti imajo zagotovljene kakovostne razmere za študij, strokovno, razvojno oziroma umetniško delo, praktično izobraževanje ter obštudijsko dejavnost.</w:t>
      </w:r>
    </w:p>
    <w:p w14:paraId="5752F72D" w14:textId="77777777" w:rsidR="00CA6677" w:rsidRDefault="00CA6677">
      <w:pPr>
        <w:spacing w:after="0" w:line="260" w:lineRule="auto"/>
        <w:rPr>
          <w:rFonts w:cs="Arial"/>
        </w:rPr>
      </w:pPr>
    </w:p>
    <w:p w14:paraId="24E170C9" w14:textId="77777777" w:rsidR="00CA6677" w:rsidRDefault="00C266A4">
      <w:pPr>
        <w:spacing w:after="0" w:line="260" w:lineRule="auto"/>
      </w:pPr>
      <w:r>
        <w:tab/>
        <w:t>(2) Presojajo se:</w:t>
      </w:r>
    </w:p>
    <w:p w14:paraId="77B09706" w14:textId="77777777" w:rsidR="00CA6677" w:rsidRDefault="00C266A4">
      <w:pPr>
        <w:spacing w:after="0" w:line="260" w:lineRule="auto"/>
      </w:pPr>
      <w:r>
        <w:tab/>
        <w:t>a) izvajanje študija in razmere zanj glede na potrebe in pričakovanja študentov;</w:t>
      </w:r>
    </w:p>
    <w:p w14:paraId="4C9EB05F" w14:textId="6DDB450A" w:rsidR="00CA6677" w:rsidRDefault="00C266A4">
      <w:pPr>
        <w:spacing w:after="0" w:line="260" w:lineRule="auto"/>
      </w:pPr>
      <w:r>
        <w:tab/>
        <w:t>b)</w:t>
      </w:r>
      <w:r w:rsidR="009F68C0">
        <w:t xml:space="preserve"> </w:t>
      </w:r>
      <w:r>
        <w:t>omogočanje ustreznega strokovnega, razvojnega oziroma umetniškega dela študentov;</w:t>
      </w:r>
    </w:p>
    <w:p w14:paraId="7EE11BA0" w14:textId="77777777" w:rsidR="00CA6677" w:rsidRDefault="00C266A4">
      <w:pPr>
        <w:spacing w:after="0" w:line="260" w:lineRule="auto"/>
      </w:pPr>
      <w:r>
        <w:tab/>
        <w:t>c) razmere za obštudijsko dejavnost, če ima šola vpisane redne študente;</w:t>
      </w:r>
    </w:p>
    <w:p w14:paraId="1CEDD7A4" w14:textId="77777777" w:rsidR="00CA6677" w:rsidRDefault="00C266A4">
      <w:pPr>
        <w:spacing w:after="0" w:line="260" w:lineRule="auto"/>
      </w:pPr>
      <w:r>
        <w:tab/>
        <w:t>č) omogočanje ustreznega in kakovostnega praktičnega izobraževanja študentov.</w:t>
      </w:r>
    </w:p>
    <w:p w14:paraId="6B7674A2" w14:textId="77777777" w:rsidR="00CA6677" w:rsidRDefault="00C266A4">
      <w:pPr>
        <w:pStyle w:val="len"/>
        <w:spacing w:line="260" w:lineRule="auto"/>
      </w:pPr>
      <w:r>
        <w:t>16. člen</w:t>
      </w:r>
    </w:p>
    <w:p w14:paraId="3A6564B0" w14:textId="77777777" w:rsidR="00CA6677" w:rsidRDefault="00C266A4">
      <w:pPr>
        <w:pStyle w:val="lennaslov"/>
        <w:spacing w:line="260" w:lineRule="auto"/>
      </w:pPr>
      <w:r>
        <w:t>(13. standard)</w:t>
      </w:r>
    </w:p>
    <w:p w14:paraId="5ED474E6" w14:textId="77777777" w:rsidR="00CA6677" w:rsidRDefault="00CA6677">
      <w:pPr>
        <w:spacing w:after="0" w:line="260" w:lineRule="auto"/>
        <w:rPr>
          <w:rFonts w:cs="Arial"/>
        </w:rPr>
      </w:pPr>
    </w:p>
    <w:p w14:paraId="179587E7" w14:textId="77777777" w:rsidR="00CA6677" w:rsidRDefault="00C266A4">
      <w:pPr>
        <w:spacing w:after="0" w:line="260" w:lineRule="auto"/>
      </w:pPr>
      <w:r>
        <w:tab/>
        <w:t>(1) Šola uspešno varuje pravice študentov.</w:t>
      </w:r>
    </w:p>
    <w:p w14:paraId="5E8B756B" w14:textId="77777777" w:rsidR="00CA6677" w:rsidRDefault="00CA6677">
      <w:pPr>
        <w:spacing w:after="0" w:line="260" w:lineRule="auto"/>
        <w:rPr>
          <w:rFonts w:cs="Arial"/>
        </w:rPr>
      </w:pPr>
    </w:p>
    <w:p w14:paraId="2724752C" w14:textId="77777777" w:rsidR="00CA6677" w:rsidRDefault="00C266A4">
      <w:pPr>
        <w:spacing w:after="0" w:line="260" w:lineRule="auto"/>
      </w:pPr>
      <w:r>
        <w:tab/>
        <w:t>(2) Preverjajo se:</w:t>
      </w:r>
    </w:p>
    <w:p w14:paraId="3CAFD0A8" w14:textId="77777777" w:rsidR="00CA6677" w:rsidRDefault="00C266A4">
      <w:pPr>
        <w:spacing w:after="0" w:line="260" w:lineRule="auto"/>
      </w:pPr>
      <w:r>
        <w:tab/>
        <w:t>a) delovanje organov šole na tem področju;</w:t>
      </w:r>
    </w:p>
    <w:p w14:paraId="3FE4954C" w14:textId="77777777" w:rsidR="00CA6677" w:rsidRDefault="00C266A4">
      <w:pPr>
        <w:spacing w:after="0" w:line="260" w:lineRule="auto"/>
      </w:pPr>
      <w:r>
        <w:tab/>
        <w:t>b) mehanizmi za prepoznavanje in preprečevanje diskriminacije ranljivih skupin študentov ter diskriminacije na podlagi osebnih okoliščin in prepričanj študentov;</w:t>
      </w:r>
    </w:p>
    <w:p w14:paraId="3F405D66" w14:textId="77777777" w:rsidR="00CA6677" w:rsidRDefault="00C266A4">
      <w:pPr>
        <w:spacing w:after="0" w:line="260" w:lineRule="auto"/>
      </w:pPr>
      <w:r>
        <w:tab/>
        <w:t>c) sodelovanje predstavnikov študentov v organih šole z drugimi študenti.</w:t>
      </w:r>
    </w:p>
    <w:p w14:paraId="234BF543" w14:textId="77777777" w:rsidR="00CA6677" w:rsidRDefault="00C266A4">
      <w:pPr>
        <w:pStyle w:val="len"/>
        <w:spacing w:line="260" w:lineRule="auto"/>
      </w:pPr>
      <w:r>
        <w:t>17. člen</w:t>
      </w:r>
    </w:p>
    <w:p w14:paraId="340CD1B3" w14:textId="77777777" w:rsidR="00CA6677" w:rsidRDefault="00C266A4">
      <w:pPr>
        <w:pStyle w:val="lennaslov"/>
        <w:spacing w:line="260" w:lineRule="auto"/>
      </w:pPr>
      <w:r>
        <w:t>(14. standard)</w:t>
      </w:r>
    </w:p>
    <w:p w14:paraId="6AD58901" w14:textId="77777777" w:rsidR="00CA6677" w:rsidRDefault="00CA6677">
      <w:pPr>
        <w:spacing w:after="0" w:line="260" w:lineRule="auto"/>
        <w:rPr>
          <w:rFonts w:cs="Arial"/>
        </w:rPr>
      </w:pPr>
    </w:p>
    <w:p w14:paraId="1CF5E86C" w14:textId="77777777" w:rsidR="00CA6677" w:rsidRDefault="00C266A4">
      <w:pPr>
        <w:spacing w:after="0" w:line="260" w:lineRule="auto"/>
      </w:pPr>
      <w:r>
        <w:tab/>
        <w:t>(1) Študenti sodelujejo pri vrednotenju ter posodabljanju vsebin in izvajanja dejavnosti šole.</w:t>
      </w:r>
    </w:p>
    <w:p w14:paraId="20E230DB" w14:textId="77777777" w:rsidR="00CA6677" w:rsidRDefault="00CA6677">
      <w:pPr>
        <w:spacing w:after="0" w:line="260" w:lineRule="auto"/>
        <w:rPr>
          <w:rFonts w:cs="Arial"/>
        </w:rPr>
      </w:pPr>
    </w:p>
    <w:p w14:paraId="20790F30" w14:textId="77777777" w:rsidR="00CA6677" w:rsidRDefault="00C266A4">
      <w:pPr>
        <w:spacing w:after="0" w:line="260" w:lineRule="auto"/>
      </w:pPr>
      <w:r>
        <w:tab/>
        <w:t>(2) Presojajo se:</w:t>
      </w:r>
    </w:p>
    <w:p w14:paraId="5F485ECE" w14:textId="77777777" w:rsidR="00CA6677" w:rsidRDefault="00C266A4">
      <w:pPr>
        <w:spacing w:after="0" w:line="260" w:lineRule="auto"/>
      </w:pPr>
      <w:r>
        <w:tab/>
        <w:t>a) sodelovanje študentov pri oblikovanju poslanstva, strateških usmeritev, pri samoevalvaciji šole in študijskih programov;</w:t>
      </w:r>
    </w:p>
    <w:p w14:paraId="7669F1C7" w14:textId="77777777" w:rsidR="00CA6677" w:rsidRDefault="00C266A4">
      <w:pPr>
        <w:spacing w:after="0" w:line="260" w:lineRule="auto"/>
      </w:pPr>
      <w:r>
        <w:tab/>
        <w:t>b) načini zagotovitve sodelovanja pri samoevalvaciji in posodabljanju dejavnosti.</w:t>
      </w:r>
    </w:p>
    <w:p w14:paraId="596D638A" w14:textId="77777777" w:rsidR="00CA6677" w:rsidRDefault="00C266A4">
      <w:pPr>
        <w:pStyle w:val="Oddelek"/>
        <w:spacing w:line="260" w:lineRule="auto"/>
      </w:pPr>
      <w:r>
        <w:t>4. oddelek</w:t>
      </w:r>
    </w:p>
    <w:p w14:paraId="549095E6" w14:textId="77777777" w:rsidR="00CA6677" w:rsidRDefault="00C266A4">
      <w:pPr>
        <w:pStyle w:val="Oddeleknaslov"/>
        <w:spacing w:line="260" w:lineRule="auto"/>
      </w:pPr>
      <w:r>
        <w:t>PODROČJE PRESOJE MATERIALNIH RAZMER</w:t>
      </w:r>
    </w:p>
    <w:p w14:paraId="49D3808E" w14:textId="77777777" w:rsidR="00CA6677" w:rsidRDefault="00C266A4">
      <w:pPr>
        <w:pStyle w:val="len"/>
        <w:spacing w:line="260" w:lineRule="auto"/>
      </w:pPr>
      <w:r>
        <w:t>18. člen</w:t>
      </w:r>
    </w:p>
    <w:p w14:paraId="51F7A5EB" w14:textId="77777777" w:rsidR="00CA6677" w:rsidRDefault="00C266A4">
      <w:pPr>
        <w:pStyle w:val="lennaslov"/>
        <w:spacing w:line="260" w:lineRule="auto"/>
      </w:pPr>
      <w:r>
        <w:t>(15. standard)</w:t>
      </w:r>
    </w:p>
    <w:p w14:paraId="24A51C83" w14:textId="77777777" w:rsidR="00CA6677" w:rsidRDefault="00CA6677">
      <w:pPr>
        <w:spacing w:after="0" w:line="260" w:lineRule="auto"/>
        <w:rPr>
          <w:rFonts w:cs="Arial"/>
        </w:rPr>
      </w:pPr>
    </w:p>
    <w:p w14:paraId="6D4395E5" w14:textId="77777777" w:rsidR="00CA6677" w:rsidRDefault="00C266A4">
      <w:pPr>
        <w:spacing w:after="0" w:line="260" w:lineRule="auto"/>
      </w:pPr>
      <w:r>
        <w:tab/>
        <w:t>(1) Prostori in oprema šole omogočajo kakovostno izvajanje vseh dejavnosti.</w:t>
      </w:r>
    </w:p>
    <w:p w14:paraId="54DA56E5" w14:textId="77777777" w:rsidR="00CA6677" w:rsidRDefault="00CA6677">
      <w:pPr>
        <w:spacing w:after="0" w:line="260" w:lineRule="auto"/>
        <w:rPr>
          <w:rFonts w:cs="Arial"/>
        </w:rPr>
      </w:pPr>
    </w:p>
    <w:p w14:paraId="57446DD3" w14:textId="77777777" w:rsidR="00CA6677" w:rsidRDefault="00C266A4">
      <w:pPr>
        <w:spacing w:after="0" w:line="260" w:lineRule="auto"/>
      </w:pPr>
      <w:r>
        <w:tab/>
        <w:t>(2) Presoja prostorov in opreme se opravi ob upoštevanju potreb za pedagoško, strokovno, razvojno oziroma umetniško dejavnost, načina in oblik izvajanja študijskih programov in števila vpisanih študentov.</w:t>
      </w:r>
    </w:p>
    <w:p w14:paraId="7736214C" w14:textId="77777777" w:rsidR="00CA6677" w:rsidRDefault="00C266A4">
      <w:pPr>
        <w:pStyle w:val="len"/>
        <w:spacing w:line="260" w:lineRule="auto"/>
      </w:pPr>
      <w:r>
        <w:t>19. člen</w:t>
      </w:r>
    </w:p>
    <w:p w14:paraId="72A86528" w14:textId="77777777" w:rsidR="00CA6677" w:rsidRDefault="00C266A4">
      <w:pPr>
        <w:pStyle w:val="lennaslov"/>
        <w:spacing w:line="260" w:lineRule="auto"/>
      </w:pPr>
      <w:r>
        <w:t>(16. standard)</w:t>
      </w:r>
    </w:p>
    <w:p w14:paraId="413D95CF" w14:textId="77777777" w:rsidR="00CA6677" w:rsidRDefault="00CA6677">
      <w:pPr>
        <w:spacing w:after="0" w:line="260" w:lineRule="auto"/>
        <w:rPr>
          <w:rFonts w:cs="Arial"/>
        </w:rPr>
      </w:pPr>
    </w:p>
    <w:p w14:paraId="72A8FDCA" w14:textId="77777777" w:rsidR="00CA6677" w:rsidRDefault="00C266A4">
      <w:pPr>
        <w:spacing w:after="0" w:line="260" w:lineRule="auto"/>
      </w:pPr>
      <w:r>
        <w:tab/>
        <w:t>(1) Zagotovljene so prilagoditve študentom z različnimi oblikami invalidnosti.</w:t>
      </w:r>
    </w:p>
    <w:p w14:paraId="581D152F" w14:textId="77777777" w:rsidR="00CA6677" w:rsidRDefault="00CA6677">
      <w:pPr>
        <w:spacing w:after="0" w:line="260" w:lineRule="auto"/>
        <w:rPr>
          <w:rFonts w:cs="Arial"/>
        </w:rPr>
      </w:pPr>
    </w:p>
    <w:p w14:paraId="6EC28E01" w14:textId="77777777" w:rsidR="00CA6677" w:rsidRDefault="00C266A4">
      <w:pPr>
        <w:spacing w:after="0" w:line="260" w:lineRule="auto"/>
      </w:pPr>
      <w:r>
        <w:tab/>
        <w:t>(2) Preverjajo se: </w:t>
      </w:r>
    </w:p>
    <w:p w14:paraId="38CEA5B7" w14:textId="77777777" w:rsidR="00CA6677" w:rsidRDefault="00C266A4">
      <w:pPr>
        <w:spacing w:after="0" w:line="260" w:lineRule="auto"/>
      </w:pPr>
      <w:r>
        <w:tab/>
        <w:t>a) prilagoditve prostorov in opreme;</w:t>
      </w:r>
    </w:p>
    <w:p w14:paraId="6AB81FF1" w14:textId="77777777" w:rsidR="00CA6677" w:rsidRDefault="00C266A4">
      <w:pPr>
        <w:spacing w:after="0" w:line="260" w:lineRule="auto"/>
      </w:pPr>
      <w:r>
        <w:tab/>
        <w:t>b) komunikacijska in informacijska dostopnost;</w:t>
      </w:r>
    </w:p>
    <w:p w14:paraId="34AE3ED0" w14:textId="77777777" w:rsidR="00CA6677" w:rsidRDefault="00C266A4">
      <w:pPr>
        <w:spacing w:after="0" w:line="260" w:lineRule="auto"/>
      </w:pPr>
      <w:r>
        <w:tab/>
        <w:t>c) prilagoditve študijskih gradiv in izvajanja študija.</w:t>
      </w:r>
    </w:p>
    <w:p w14:paraId="1BAC785F" w14:textId="77777777" w:rsidR="00CA6677" w:rsidRDefault="00C266A4">
      <w:pPr>
        <w:pStyle w:val="len"/>
        <w:spacing w:line="260" w:lineRule="auto"/>
      </w:pPr>
      <w:r>
        <w:t>20. člen</w:t>
      </w:r>
    </w:p>
    <w:p w14:paraId="4292A0F0" w14:textId="77777777" w:rsidR="00CA6677" w:rsidRDefault="00C266A4">
      <w:pPr>
        <w:pStyle w:val="lennaslov"/>
        <w:spacing w:line="260" w:lineRule="auto"/>
      </w:pPr>
      <w:r>
        <w:t>(17. standard)</w:t>
      </w:r>
    </w:p>
    <w:p w14:paraId="0E34FB85" w14:textId="77777777" w:rsidR="00CA6677" w:rsidRDefault="00CA6677">
      <w:pPr>
        <w:spacing w:after="0" w:line="260" w:lineRule="auto"/>
        <w:rPr>
          <w:rFonts w:cs="Arial"/>
        </w:rPr>
      </w:pPr>
    </w:p>
    <w:p w14:paraId="21A1D91D" w14:textId="77777777" w:rsidR="00CA6677" w:rsidRDefault="00C266A4">
      <w:pPr>
        <w:spacing w:after="0" w:line="260" w:lineRule="auto"/>
      </w:pPr>
      <w:r>
        <w:tab/>
        <w:t>(1) Zagotovljeni so ustrezni in stabilni finančni viri za izvajanje in nadaljnji razvoj višješolske dejavnosti.</w:t>
      </w:r>
    </w:p>
    <w:p w14:paraId="5912DF10" w14:textId="77777777" w:rsidR="00CA6677" w:rsidRDefault="00CA6677">
      <w:pPr>
        <w:spacing w:after="0" w:line="260" w:lineRule="auto"/>
        <w:rPr>
          <w:rFonts w:cs="Arial"/>
        </w:rPr>
      </w:pPr>
    </w:p>
    <w:p w14:paraId="44044520" w14:textId="77777777" w:rsidR="00CA6677" w:rsidRDefault="00C266A4">
      <w:pPr>
        <w:spacing w:after="0" w:line="260" w:lineRule="auto"/>
      </w:pPr>
      <w:r>
        <w:tab/>
        <w:t>(2) Presoja se aktualen finančni načrt in uspešnost pri uresničevanju finančnih načrtov v zadnjih štirih letih.</w:t>
      </w:r>
    </w:p>
    <w:p w14:paraId="72DCAE12" w14:textId="77777777" w:rsidR="00CA6677" w:rsidRDefault="00C266A4">
      <w:pPr>
        <w:pStyle w:val="len"/>
        <w:spacing w:line="260" w:lineRule="auto"/>
      </w:pPr>
      <w:r>
        <w:t>21. člen</w:t>
      </w:r>
    </w:p>
    <w:p w14:paraId="170ED364" w14:textId="77777777" w:rsidR="00CA6677" w:rsidRDefault="00C266A4">
      <w:pPr>
        <w:pStyle w:val="lennaslov"/>
        <w:spacing w:line="260" w:lineRule="auto"/>
      </w:pPr>
      <w:r>
        <w:t>(18. standard)</w:t>
      </w:r>
    </w:p>
    <w:p w14:paraId="2ED057B4" w14:textId="77777777" w:rsidR="00CA6677" w:rsidRDefault="00CA6677">
      <w:pPr>
        <w:spacing w:after="0" w:line="260" w:lineRule="auto"/>
        <w:rPr>
          <w:rFonts w:cs="Arial"/>
        </w:rPr>
      </w:pPr>
    </w:p>
    <w:p w14:paraId="09C16CF6" w14:textId="77777777" w:rsidR="00CA6677" w:rsidRDefault="00C266A4">
      <w:pPr>
        <w:spacing w:after="0" w:line="260" w:lineRule="auto"/>
      </w:pPr>
      <w:r>
        <w:tab/>
        <w:t>(1) Knjižnica šole ima ustrezno študijsko in strokovno literaturo ter zagotavlja kakovostne knjižnične storitve.</w:t>
      </w:r>
    </w:p>
    <w:p w14:paraId="5C7DC14D" w14:textId="77777777" w:rsidR="00CA6677" w:rsidRDefault="00CA6677">
      <w:pPr>
        <w:spacing w:after="0" w:line="260" w:lineRule="auto"/>
        <w:rPr>
          <w:rFonts w:cs="Arial"/>
        </w:rPr>
      </w:pPr>
    </w:p>
    <w:p w14:paraId="5F6DA00E" w14:textId="77777777" w:rsidR="00CA6677" w:rsidRDefault="00C266A4">
      <w:pPr>
        <w:spacing w:after="0" w:line="260" w:lineRule="auto"/>
      </w:pPr>
      <w:r>
        <w:tab/>
        <w:t>(2) Presojajo se: </w:t>
      </w:r>
    </w:p>
    <w:p w14:paraId="0BA2274F" w14:textId="77777777" w:rsidR="00CA6677" w:rsidRDefault="00C266A4">
      <w:pPr>
        <w:spacing w:after="0" w:line="260" w:lineRule="auto"/>
      </w:pPr>
      <w:r>
        <w:tab/>
        <w:t>a) ustreznost strokovne in študijske literature;</w:t>
      </w:r>
    </w:p>
    <w:p w14:paraId="66CABC97" w14:textId="77777777" w:rsidR="00CA6677" w:rsidRDefault="00C266A4">
      <w:pPr>
        <w:spacing w:after="0" w:line="260" w:lineRule="auto"/>
      </w:pPr>
      <w:r>
        <w:lastRenderedPageBreak/>
        <w:tab/>
        <w:t>b) založenost knjižnice, dostopnost gradiva, informacijska bibliografska podpora in dostop do baz podatkov;</w:t>
      </w:r>
    </w:p>
    <w:p w14:paraId="0AB1E438" w14:textId="77777777" w:rsidR="00CA6677" w:rsidRDefault="00C266A4">
      <w:pPr>
        <w:spacing w:after="0" w:line="260" w:lineRule="auto"/>
      </w:pPr>
      <w:r>
        <w:tab/>
        <w:t>c) strokovna pomoč zaposlenih v knjižnici;</w:t>
      </w:r>
    </w:p>
    <w:p w14:paraId="658CF961" w14:textId="77777777" w:rsidR="00CA6677" w:rsidRDefault="00C266A4">
      <w:pPr>
        <w:spacing w:after="0" w:line="260" w:lineRule="auto"/>
      </w:pPr>
      <w:r>
        <w:tab/>
        <w:t>č) razvoj knjižnične dejavnosti.</w:t>
      </w:r>
    </w:p>
    <w:p w14:paraId="6C47F18D" w14:textId="77777777" w:rsidR="00CA6677" w:rsidRDefault="00C266A4">
      <w:pPr>
        <w:pStyle w:val="Poglavje"/>
        <w:spacing w:line="260" w:lineRule="auto"/>
      </w:pPr>
      <w:r>
        <w:t>III. POGLAVJE</w:t>
      </w:r>
    </w:p>
    <w:p w14:paraId="1F0A9CF8" w14:textId="77777777" w:rsidR="00CA6677" w:rsidRDefault="00C266A4">
      <w:pPr>
        <w:pStyle w:val="Poglavjenaslov"/>
        <w:spacing w:line="260" w:lineRule="auto"/>
      </w:pPr>
      <w:r>
        <w:t>Postopek ZUNANJE EVALVACIJE</w:t>
      </w:r>
    </w:p>
    <w:p w14:paraId="75349B8D" w14:textId="77777777" w:rsidR="00CA6677" w:rsidRDefault="00C266A4">
      <w:pPr>
        <w:pStyle w:val="len"/>
        <w:spacing w:line="260" w:lineRule="auto"/>
      </w:pPr>
      <w:r>
        <w:t>22. člen</w:t>
      </w:r>
    </w:p>
    <w:p w14:paraId="7E4058AB" w14:textId="77777777" w:rsidR="00CA6677" w:rsidRDefault="00C266A4">
      <w:pPr>
        <w:pStyle w:val="lennaslov"/>
        <w:spacing w:line="260" w:lineRule="auto"/>
      </w:pPr>
      <w:r>
        <w:t>(pristojnost)</w:t>
      </w:r>
    </w:p>
    <w:p w14:paraId="0596A06B" w14:textId="77777777" w:rsidR="00CA6677" w:rsidRDefault="00CA6677">
      <w:pPr>
        <w:spacing w:after="0" w:line="260" w:lineRule="auto"/>
        <w:rPr>
          <w:rFonts w:cs="Arial"/>
        </w:rPr>
      </w:pPr>
    </w:p>
    <w:p w14:paraId="7E94EBEE" w14:textId="77777777" w:rsidR="00CA6677" w:rsidRDefault="00C266A4">
      <w:pPr>
        <w:spacing w:after="0" w:line="260" w:lineRule="auto"/>
      </w:pPr>
      <w:r>
        <w:tab/>
        <w:t>(1) Zunanje evalvacije šol izvaja agencija.</w:t>
      </w:r>
    </w:p>
    <w:p w14:paraId="322BF91B" w14:textId="77777777" w:rsidR="00CA6677" w:rsidRDefault="00CA6677">
      <w:pPr>
        <w:spacing w:after="0" w:line="260" w:lineRule="auto"/>
        <w:rPr>
          <w:rFonts w:cs="Arial"/>
        </w:rPr>
      </w:pPr>
    </w:p>
    <w:p w14:paraId="5C004D29" w14:textId="77777777" w:rsidR="00CA6677" w:rsidRDefault="00C266A4">
      <w:pPr>
        <w:spacing w:after="0" w:line="260" w:lineRule="auto"/>
      </w:pPr>
      <w:r>
        <w:tab/>
        <w:t>(2) Mnenje o izpolnjevanju standardov kakovosti, določenih s temi merili, sprejme svet agencije.</w:t>
      </w:r>
    </w:p>
    <w:p w14:paraId="129CFB42" w14:textId="77777777" w:rsidR="00CA6677" w:rsidRDefault="00C266A4">
      <w:pPr>
        <w:pStyle w:val="len"/>
        <w:spacing w:line="260" w:lineRule="auto"/>
      </w:pPr>
      <w:r>
        <w:t>23. člen</w:t>
      </w:r>
    </w:p>
    <w:p w14:paraId="2B5FD2E4" w14:textId="77777777" w:rsidR="00CA6677" w:rsidRDefault="00C266A4">
      <w:pPr>
        <w:pStyle w:val="lennaslov"/>
        <w:spacing w:line="260" w:lineRule="auto"/>
      </w:pPr>
      <w:r>
        <w:t>(načrt zunanjih evalvacij šol)</w:t>
      </w:r>
    </w:p>
    <w:p w14:paraId="162A4C59" w14:textId="77777777" w:rsidR="00CA6677" w:rsidRDefault="00CA6677">
      <w:pPr>
        <w:spacing w:after="0" w:line="260" w:lineRule="auto"/>
        <w:rPr>
          <w:rFonts w:cs="Arial"/>
        </w:rPr>
      </w:pPr>
    </w:p>
    <w:p w14:paraId="6FBFABCD" w14:textId="77777777" w:rsidR="00CA6677" w:rsidRDefault="00C266A4">
      <w:pPr>
        <w:spacing w:after="0" w:line="260" w:lineRule="auto"/>
      </w:pPr>
      <w:r>
        <w:tab/>
        <w:t>Svet agencije vsakih sedem let sprejme načrt za zunanje evalvacije šol. Na podlagi sedemletnega načrta vsako leto sprejme letni načrt zunanjih evalvacij šol. Načrte javno objavi.</w:t>
      </w:r>
    </w:p>
    <w:p w14:paraId="272EBD87" w14:textId="77777777" w:rsidR="00CA6677" w:rsidRDefault="00C266A4">
      <w:pPr>
        <w:pStyle w:val="len"/>
        <w:spacing w:line="260" w:lineRule="auto"/>
      </w:pPr>
      <w:r>
        <w:t>24. člen</w:t>
      </w:r>
    </w:p>
    <w:p w14:paraId="4729A6CE" w14:textId="77777777" w:rsidR="00CA6677" w:rsidRDefault="00C266A4">
      <w:pPr>
        <w:pStyle w:val="lennaslov"/>
        <w:spacing w:line="260" w:lineRule="auto"/>
      </w:pPr>
      <w:r>
        <w:t>(začetek postopka)</w:t>
      </w:r>
    </w:p>
    <w:p w14:paraId="23F1009C" w14:textId="77777777" w:rsidR="00CA6677" w:rsidRDefault="00CA6677">
      <w:pPr>
        <w:spacing w:after="0" w:line="260" w:lineRule="auto"/>
        <w:rPr>
          <w:rFonts w:cs="Arial"/>
        </w:rPr>
      </w:pPr>
    </w:p>
    <w:p w14:paraId="6FB116FE" w14:textId="77777777" w:rsidR="00CA6677" w:rsidRDefault="00C266A4">
      <w:pPr>
        <w:spacing w:after="0" w:line="260" w:lineRule="auto"/>
      </w:pPr>
      <w:r>
        <w:tab/>
        <w:t>(1) Postopek za zunanjo evalvacijo šole se začne na njen predlog v skladu s predvidenim letnim in sedemletnim načrtom.</w:t>
      </w:r>
    </w:p>
    <w:p w14:paraId="77CC028F" w14:textId="77777777" w:rsidR="00CA6677" w:rsidRDefault="00CA6677">
      <w:pPr>
        <w:spacing w:after="0" w:line="260" w:lineRule="auto"/>
        <w:rPr>
          <w:rFonts w:cs="Arial"/>
        </w:rPr>
      </w:pPr>
    </w:p>
    <w:p w14:paraId="688B248E" w14:textId="77777777" w:rsidR="00CA6677" w:rsidRDefault="00C266A4">
      <w:pPr>
        <w:spacing w:after="0" w:line="260" w:lineRule="auto"/>
      </w:pPr>
      <w:r>
        <w:tab/>
        <w:t>(2) Če šola ne sproži postopka za zunanjo evalvacijo, jo po uradni dolžnosti pozove svet agencije in določi rok za oddajo vloge. Če šola vloge za zunanjo evalvacijo v tem roku ne vloži, svet agencije o tem obvesti pristojno ministrstvo.</w:t>
      </w:r>
    </w:p>
    <w:p w14:paraId="3D06381F" w14:textId="77777777" w:rsidR="00CA6677" w:rsidRDefault="00C266A4">
      <w:pPr>
        <w:pStyle w:val="len"/>
        <w:spacing w:line="260" w:lineRule="auto"/>
      </w:pPr>
      <w:r>
        <w:t>25. člen</w:t>
      </w:r>
    </w:p>
    <w:p w14:paraId="32A3E39D" w14:textId="77777777" w:rsidR="00CA6677" w:rsidRDefault="00C266A4">
      <w:pPr>
        <w:pStyle w:val="lennaslov"/>
        <w:spacing w:line="260" w:lineRule="auto"/>
      </w:pPr>
      <w:r>
        <w:t>(vloga za zunanjo evalvacijo)</w:t>
      </w:r>
    </w:p>
    <w:p w14:paraId="545FDC85" w14:textId="77777777" w:rsidR="00CA6677" w:rsidRDefault="00CA6677">
      <w:pPr>
        <w:spacing w:after="0" w:line="260" w:lineRule="auto"/>
        <w:rPr>
          <w:rFonts w:cs="Arial"/>
        </w:rPr>
      </w:pPr>
    </w:p>
    <w:p w14:paraId="7C9BB606" w14:textId="77777777" w:rsidR="00CA6677" w:rsidRDefault="00C266A4">
      <w:pPr>
        <w:spacing w:after="0" w:line="260" w:lineRule="auto"/>
      </w:pPr>
      <w:r>
        <w:tab/>
        <w:t>(1) Vloga za zunanjo evalvacijo mora biti pripravljena v skladu s temi merili. Izpolnjena mora biti v elektronskem obrazcu, ki je enak obrazcu v prilogi teh meril, in podpisana s kvalificiranim elektronskim podpisom. Šola mora potrdilo poprej registrirati v varnostni shemi. Vloga je formalno popolna, ko je ustrezno izpolnjen predpisani elektronski obrazec in so priložene vse priloge. Priloge, določene v teh merilih, se priložijo elektronskemu obrazcu v elektronski obliki.</w:t>
      </w:r>
    </w:p>
    <w:p w14:paraId="7CA310F7" w14:textId="77777777" w:rsidR="00CA6677" w:rsidRDefault="00CA6677">
      <w:pPr>
        <w:spacing w:after="0" w:line="260" w:lineRule="auto"/>
        <w:rPr>
          <w:rFonts w:cs="Arial"/>
        </w:rPr>
      </w:pPr>
    </w:p>
    <w:p w14:paraId="16CEDFA0" w14:textId="77777777" w:rsidR="00CA6677" w:rsidRDefault="00C266A4">
      <w:pPr>
        <w:spacing w:after="0" w:line="260" w:lineRule="auto"/>
      </w:pPr>
      <w:r>
        <w:tab/>
        <w:t>(2) Če vloga ni formalno popolna, agencija zahteva njeno dopolnitev in določi rok za odpravo pomanjkljivosti. Svet agencije imenuje skupino strokovnjakov tudi v primeru nepopolne vloge.</w:t>
      </w:r>
    </w:p>
    <w:p w14:paraId="1965B566" w14:textId="77777777" w:rsidR="00CA6677" w:rsidRDefault="00CA6677">
      <w:pPr>
        <w:spacing w:after="0" w:line="260" w:lineRule="auto"/>
        <w:rPr>
          <w:rFonts w:cs="Arial"/>
        </w:rPr>
      </w:pPr>
    </w:p>
    <w:p w14:paraId="6DECCD56" w14:textId="77777777" w:rsidR="00CA6677" w:rsidRDefault="00C266A4">
      <w:pPr>
        <w:spacing w:after="0" w:line="260" w:lineRule="auto"/>
      </w:pPr>
      <w:r>
        <w:tab/>
        <w:t>(3) Vloga je v slovenskem jeziku. Če so priloge v tujem jeziku, lahko agencija od šole zahteva, da predloži prevod dela ali vseh prilog.</w:t>
      </w:r>
    </w:p>
    <w:p w14:paraId="308E60CB" w14:textId="77777777" w:rsidR="00CA6677" w:rsidRDefault="00CA6677">
      <w:pPr>
        <w:spacing w:after="0" w:line="260" w:lineRule="auto"/>
        <w:rPr>
          <w:rFonts w:cs="Arial"/>
        </w:rPr>
      </w:pPr>
    </w:p>
    <w:p w14:paraId="61240BA9" w14:textId="77777777" w:rsidR="00CA6677" w:rsidRDefault="00C266A4">
      <w:pPr>
        <w:spacing w:after="0" w:line="260" w:lineRule="auto"/>
      </w:pPr>
      <w:r>
        <w:lastRenderedPageBreak/>
        <w:tab/>
        <w:t>(4) Ne glede na določbo prejšnjega odstavka je treba povzetek vloge kot prilogo oddati tudi v angleškem jeziku, če je to potrebno za objektivno presojo.</w:t>
      </w:r>
    </w:p>
    <w:p w14:paraId="3EE029E9" w14:textId="77777777" w:rsidR="00CA6677" w:rsidRDefault="00CA6677">
      <w:pPr>
        <w:spacing w:after="0" w:line="260" w:lineRule="auto"/>
        <w:rPr>
          <w:rFonts w:cs="Arial"/>
        </w:rPr>
      </w:pPr>
    </w:p>
    <w:p w14:paraId="38B4AF7B" w14:textId="77777777" w:rsidR="00CA6677" w:rsidRDefault="00C266A4">
      <w:pPr>
        <w:spacing w:after="0" w:line="260" w:lineRule="auto"/>
      </w:pPr>
      <w:r>
        <w:tab/>
        <w:t>(5) Vlogo vloži šola v informacijskem sistemu agencije (</w:t>
      </w:r>
      <w:proofErr w:type="spellStart"/>
      <w:r>
        <w:t>eNakvis</w:t>
      </w:r>
      <w:proofErr w:type="spellEnd"/>
      <w:r>
        <w:t>). Agencija vlogo obravnava v skladu s sprejetim letnim načrtom, pri čemer se prednostno obravnavajo vloge šol, ki jim je svet agencije v postopku zunanje evalvacije določil rok za odpravo večjih pomanjkljivosti ali neskladnosti.</w:t>
      </w:r>
    </w:p>
    <w:p w14:paraId="06BCC160" w14:textId="77777777" w:rsidR="00CA6677" w:rsidRDefault="00CA6677">
      <w:pPr>
        <w:spacing w:after="0" w:line="260" w:lineRule="auto"/>
        <w:rPr>
          <w:rFonts w:cs="Arial"/>
        </w:rPr>
      </w:pPr>
    </w:p>
    <w:p w14:paraId="1253427D" w14:textId="77777777" w:rsidR="00CA6677" w:rsidRDefault="00C266A4">
      <w:pPr>
        <w:spacing w:after="0" w:line="260" w:lineRule="auto"/>
      </w:pPr>
      <w:r>
        <w:tab/>
        <w:t>(6) Ne glede na določbo prejšnjega odstavka so postopki za izredno evalvacijo prednostni.</w:t>
      </w:r>
    </w:p>
    <w:p w14:paraId="1F2A7B3F" w14:textId="77777777" w:rsidR="00CA6677" w:rsidRDefault="00C266A4">
      <w:pPr>
        <w:pStyle w:val="len"/>
        <w:spacing w:line="260" w:lineRule="auto"/>
      </w:pPr>
      <w:r>
        <w:t>26. člen</w:t>
      </w:r>
    </w:p>
    <w:p w14:paraId="3BC6DE74" w14:textId="77777777" w:rsidR="00CA6677" w:rsidRDefault="00C266A4">
      <w:pPr>
        <w:pStyle w:val="lennaslov"/>
        <w:spacing w:line="260" w:lineRule="auto"/>
      </w:pPr>
      <w:r>
        <w:t>(priloge)</w:t>
      </w:r>
    </w:p>
    <w:p w14:paraId="5750D551" w14:textId="77777777" w:rsidR="00CA6677" w:rsidRDefault="00CA6677">
      <w:pPr>
        <w:spacing w:after="0" w:line="260" w:lineRule="auto"/>
        <w:rPr>
          <w:rFonts w:cs="Arial"/>
        </w:rPr>
      </w:pPr>
    </w:p>
    <w:p w14:paraId="531461B6" w14:textId="77777777" w:rsidR="00CA6677" w:rsidRDefault="00C266A4">
      <w:pPr>
        <w:spacing w:after="0" w:line="260" w:lineRule="auto"/>
      </w:pPr>
      <w:r>
        <w:tab/>
        <w:t>(1) K vlogi za zunanjo evalvacijo se priložijo naslednje priloge:</w:t>
      </w:r>
    </w:p>
    <w:p w14:paraId="4FF5626D" w14:textId="77777777" w:rsidR="00CA6677" w:rsidRDefault="00C266A4">
      <w:pPr>
        <w:spacing w:after="0" w:line="260" w:lineRule="auto"/>
      </w:pPr>
      <w:r>
        <w:tab/>
        <w:t>1. ustanovitveni akt šole;</w:t>
      </w:r>
    </w:p>
    <w:p w14:paraId="13CDCB3D" w14:textId="77777777" w:rsidR="00CA6677" w:rsidRDefault="00C266A4">
      <w:pPr>
        <w:spacing w:after="0" w:line="260" w:lineRule="auto"/>
      </w:pPr>
      <w:r>
        <w:tab/>
        <w:t>2. strateški načrt šole;</w:t>
      </w:r>
    </w:p>
    <w:p w14:paraId="58FA9C41" w14:textId="77777777" w:rsidR="00CA6677" w:rsidRDefault="00C266A4">
      <w:pPr>
        <w:spacing w:after="0" w:line="260" w:lineRule="auto"/>
      </w:pPr>
      <w:r>
        <w:tab/>
        <w:t>3. poslovnik kakovosti šole ali drug ustrezen dokument;</w:t>
      </w:r>
    </w:p>
    <w:p w14:paraId="21495330" w14:textId="77777777" w:rsidR="00CA6677" w:rsidRDefault="00C266A4">
      <w:pPr>
        <w:spacing w:after="0" w:line="260" w:lineRule="auto"/>
      </w:pPr>
      <w:r>
        <w:tab/>
        <w:t xml:space="preserve">4. </w:t>
      </w:r>
      <w:proofErr w:type="spellStart"/>
      <w:r>
        <w:t>samoevalvacijsko</w:t>
      </w:r>
      <w:proofErr w:type="spellEnd"/>
      <w:r>
        <w:t xml:space="preserve"> poročilo za zadnje zaključeno </w:t>
      </w:r>
      <w:proofErr w:type="spellStart"/>
      <w:r>
        <w:t>samoevalvacijsko</w:t>
      </w:r>
      <w:proofErr w:type="spellEnd"/>
      <w:r>
        <w:t xml:space="preserve"> obdobje in dokument, iz katerega je razvidno uresničevanje nalog na podlagi izsledkov iz </w:t>
      </w:r>
      <w:proofErr w:type="spellStart"/>
      <w:r>
        <w:t>samoevalvacijskega</w:t>
      </w:r>
      <w:proofErr w:type="spellEnd"/>
      <w:r>
        <w:t xml:space="preserve"> poročila za zadnje zaključeno </w:t>
      </w:r>
      <w:proofErr w:type="spellStart"/>
      <w:r>
        <w:t>samoevalvacijsko</w:t>
      </w:r>
      <w:proofErr w:type="spellEnd"/>
      <w:r>
        <w:t xml:space="preserve"> obdobje ter načrt ukrepov za prihodnje </w:t>
      </w:r>
      <w:proofErr w:type="spellStart"/>
      <w:r>
        <w:t>samoevalvacijsko</w:t>
      </w:r>
      <w:proofErr w:type="spellEnd"/>
      <w:r>
        <w:t xml:space="preserve"> obdobje;</w:t>
      </w:r>
    </w:p>
    <w:p w14:paraId="15092FA8" w14:textId="77777777" w:rsidR="00CA6677" w:rsidRDefault="00C266A4">
      <w:pPr>
        <w:spacing w:after="0" w:line="260" w:lineRule="auto"/>
      </w:pPr>
      <w:r>
        <w:tab/>
        <w:t>5. kadrovske preglednice in dokazila o kakovosti predavateljev – imenovanja predavateljev v naziv ter soglasja Strokovnega sveta RS za poklicno in strokovno izobraževanje;</w:t>
      </w:r>
    </w:p>
    <w:p w14:paraId="1C7603FE" w14:textId="77777777" w:rsidR="00CA6677" w:rsidRDefault="00C266A4">
      <w:pPr>
        <w:spacing w:after="0" w:line="260" w:lineRule="auto"/>
      </w:pPr>
      <w:r>
        <w:tab/>
        <w:t>6. načrt šole za izobraževanje ali usposabljanje predavateljev in drugih strokovnih delavcev;</w:t>
      </w:r>
    </w:p>
    <w:p w14:paraId="7683F772" w14:textId="77777777" w:rsidR="00CA6677" w:rsidRDefault="00C266A4">
      <w:pPr>
        <w:spacing w:after="0" w:line="260" w:lineRule="auto"/>
      </w:pPr>
      <w:r>
        <w:tab/>
        <w:t>7. poročilo šole o strokovnem, razvojnem oziroma umetniškem delu izvajalcev študijskih programov v zadnjih petih letih;</w:t>
      </w:r>
    </w:p>
    <w:p w14:paraId="3FB8B7E4" w14:textId="77777777" w:rsidR="00CA6677" w:rsidRDefault="00C266A4">
      <w:pPr>
        <w:spacing w:after="0" w:line="260" w:lineRule="auto"/>
      </w:pPr>
      <w:r>
        <w:tab/>
        <w:t>8. načrt šole za izobraževanje, izpopolnjevanje znanja ali usposabljanje nepedagoških delavcev;</w:t>
      </w:r>
    </w:p>
    <w:p w14:paraId="2C7379D3" w14:textId="07CE16E7" w:rsidR="00CA6677" w:rsidRDefault="00C266A4">
      <w:pPr>
        <w:spacing w:after="0" w:line="260" w:lineRule="auto"/>
      </w:pPr>
      <w:r>
        <w:tab/>
        <w:t>9. aktualn</w:t>
      </w:r>
      <w:r w:rsidR="0088464C">
        <w:t>i</w:t>
      </w:r>
      <w:r>
        <w:t xml:space="preserve"> finančni načrt  oziroma ustrezen dokument (npr. letni delovni načrt)</w:t>
      </w:r>
      <w:r w:rsidR="00AD5218">
        <w:t>;</w:t>
      </w:r>
    </w:p>
    <w:p w14:paraId="65155EE1" w14:textId="77777777" w:rsidR="00CA6677" w:rsidRDefault="00C266A4">
      <w:pPr>
        <w:spacing w:after="0" w:line="260" w:lineRule="auto"/>
      </w:pPr>
      <w:r>
        <w:tab/>
        <w:t>10. poročilo o razvoju knjižnične dejavnosti od zadnje evalvacije;</w:t>
      </w:r>
    </w:p>
    <w:p w14:paraId="7FE5C5A9" w14:textId="77777777" w:rsidR="00CA6677" w:rsidRDefault="00C266A4">
      <w:pPr>
        <w:spacing w:after="0" w:line="260" w:lineRule="auto"/>
      </w:pPr>
      <w:r>
        <w:tab/>
        <w:t>11. seznam evidenc, ki jih vodi šola.</w:t>
      </w:r>
    </w:p>
    <w:p w14:paraId="2CDCE220" w14:textId="77777777" w:rsidR="00CA6677" w:rsidRDefault="00CA6677">
      <w:pPr>
        <w:spacing w:after="0" w:line="260" w:lineRule="auto"/>
        <w:rPr>
          <w:rFonts w:cs="Arial"/>
        </w:rPr>
      </w:pPr>
    </w:p>
    <w:p w14:paraId="30DBB7AC" w14:textId="77777777" w:rsidR="00CA6677" w:rsidRDefault="00C266A4">
      <w:pPr>
        <w:spacing w:after="0" w:line="260" w:lineRule="auto"/>
      </w:pPr>
      <w:r>
        <w:tab/>
        <w:t xml:space="preserve">(2) Prilog pod 6., 7., 8. in 10. točko prejšnjega odstavka ni treba priložiti, če so načrti in poročila vsebovani v </w:t>
      </w:r>
      <w:proofErr w:type="spellStart"/>
      <w:r>
        <w:t>samoevalvacijskem</w:t>
      </w:r>
      <w:proofErr w:type="spellEnd"/>
      <w:r>
        <w:t xml:space="preserve"> poročilu šole.</w:t>
      </w:r>
    </w:p>
    <w:p w14:paraId="78221759" w14:textId="77777777" w:rsidR="00CA6677" w:rsidRDefault="00C266A4">
      <w:pPr>
        <w:pStyle w:val="len"/>
        <w:spacing w:line="260" w:lineRule="auto"/>
      </w:pPr>
      <w:r>
        <w:t>27. člen</w:t>
      </w:r>
    </w:p>
    <w:p w14:paraId="4EE6B7AE" w14:textId="77777777" w:rsidR="00CA6677" w:rsidRDefault="00C266A4">
      <w:pPr>
        <w:pStyle w:val="lennaslov"/>
        <w:spacing w:line="260" w:lineRule="auto"/>
      </w:pPr>
      <w:r>
        <w:t>(skupine strokovnjakov)</w:t>
      </w:r>
    </w:p>
    <w:p w14:paraId="04215BEA" w14:textId="77777777" w:rsidR="00CA6677" w:rsidRDefault="00CA6677">
      <w:pPr>
        <w:spacing w:after="0" w:line="260" w:lineRule="auto"/>
        <w:rPr>
          <w:rFonts w:cs="Arial"/>
        </w:rPr>
      </w:pPr>
    </w:p>
    <w:p w14:paraId="0ECFE159" w14:textId="77777777" w:rsidR="00CA6677" w:rsidRDefault="00C266A4">
      <w:pPr>
        <w:spacing w:after="0" w:line="260" w:lineRule="auto"/>
      </w:pPr>
      <w:r>
        <w:tab/>
        <w:t>(1) V evalvacijskih postopkih svet agencije imenuje skupino neodvisnih strokovnjakov v skladu z 20. in 21. členom Meril za strokovnjake Nacionalne agencije Republike Slovenije za kakovost v visokem šolstvu (Uradni list RS, št. 8/2026).</w:t>
      </w:r>
    </w:p>
    <w:p w14:paraId="5804D5CB" w14:textId="77777777" w:rsidR="00CA6677" w:rsidRDefault="00CA6677">
      <w:pPr>
        <w:spacing w:after="0" w:line="260" w:lineRule="auto"/>
        <w:rPr>
          <w:rFonts w:cs="Arial"/>
        </w:rPr>
      </w:pPr>
    </w:p>
    <w:p w14:paraId="4C8AAB01" w14:textId="77777777" w:rsidR="00CA6677" w:rsidRDefault="00C266A4">
      <w:pPr>
        <w:spacing w:after="0" w:line="260" w:lineRule="auto"/>
      </w:pPr>
      <w:r>
        <w:tab/>
        <w:t>(2) V sodelovanju z agencijo skupina strokovnjakov opravi zunanjo presojo tudi na obisku šole. Obisk mora biti napovedan najmanj 30 dni vnaprej. Šola mora skupini strokovnjakov omogočiti pogoje za učinkovito delo in predložiti le tisto dodatno dokumentacijo, ki je nujno potrebna za popolno ugotovitev dejanskega stanja. Obisk je namenjen pregledu prostorov in opreme ter razgovorom s posameznimi skupinami sogovornikov za popolno ugotovitev dejanskega stanja. Obisk se lahko opravi na šoli, na daljavo z uporabo spletnih orodij ali na hibriden način. O tem odloči skupina strokovnjakov.</w:t>
      </w:r>
    </w:p>
    <w:p w14:paraId="7ECF3288" w14:textId="77777777" w:rsidR="00CA6677" w:rsidRDefault="00CA6677">
      <w:pPr>
        <w:spacing w:after="0" w:line="260" w:lineRule="auto"/>
        <w:rPr>
          <w:rFonts w:cs="Arial"/>
        </w:rPr>
      </w:pPr>
    </w:p>
    <w:p w14:paraId="6DD27E32" w14:textId="77777777" w:rsidR="00CA6677" w:rsidRDefault="00C266A4">
      <w:pPr>
        <w:spacing w:after="0" w:line="260" w:lineRule="auto"/>
      </w:pPr>
      <w:r>
        <w:lastRenderedPageBreak/>
        <w:tab/>
        <w:t>(3) Presoja skupine strokovnjakov je neodvisna. Ugotovitve so razvidne iz evalvacijskega poročila, ki mora biti napisano na predpisanem obrazcu, po področjih presoje iz meril ob upoštevanju vseh standardov kakovosti in določil za njihovo presojo ter zakonskih določb.</w:t>
      </w:r>
    </w:p>
    <w:p w14:paraId="3F40287E" w14:textId="77777777" w:rsidR="00CA6677" w:rsidRDefault="00C266A4">
      <w:pPr>
        <w:pStyle w:val="len"/>
        <w:spacing w:line="260" w:lineRule="auto"/>
      </w:pPr>
      <w:r>
        <w:t>28. člen</w:t>
      </w:r>
    </w:p>
    <w:p w14:paraId="1B5E4C02" w14:textId="77777777" w:rsidR="00CA6677" w:rsidRDefault="00C266A4">
      <w:pPr>
        <w:pStyle w:val="lennaslov"/>
        <w:spacing w:line="260" w:lineRule="auto"/>
      </w:pPr>
      <w:r>
        <w:t>(zunanja evalvacija šole)</w:t>
      </w:r>
    </w:p>
    <w:p w14:paraId="0B96A13A" w14:textId="77777777" w:rsidR="00CA6677" w:rsidRDefault="00CA6677">
      <w:pPr>
        <w:spacing w:after="0" w:line="260" w:lineRule="auto"/>
        <w:rPr>
          <w:rFonts w:cs="Arial"/>
        </w:rPr>
      </w:pPr>
    </w:p>
    <w:p w14:paraId="2CB3DFE6" w14:textId="77777777" w:rsidR="00CA6677" w:rsidRDefault="00C266A4">
      <w:pPr>
        <w:spacing w:after="0" w:line="260" w:lineRule="auto"/>
      </w:pPr>
      <w:r>
        <w:tab/>
        <w:t>(1) Postopek za zunanjo evalvacijo šole se začne z vložitvijo vloge šole v skladu s sprejetim načrtom zunanjih evalvacij šol, nadaljuje z zunanjo evalvacijo oziroma obiskom šole ter konča s sprejetjem mnenja o izpolnjevanju standardov kakovosti, predpisanih s temi merili. Zunanjo evalvacijo izvede skupina strokovnjakov, ki jo tudi v primeru nepopolne vloge imenuje svet agencije.</w:t>
      </w:r>
    </w:p>
    <w:p w14:paraId="0BA14C61" w14:textId="77777777" w:rsidR="00CA6677" w:rsidRDefault="00CA6677">
      <w:pPr>
        <w:spacing w:after="0" w:line="260" w:lineRule="auto"/>
        <w:rPr>
          <w:rFonts w:cs="Arial"/>
        </w:rPr>
      </w:pPr>
    </w:p>
    <w:p w14:paraId="45FBE633" w14:textId="77777777" w:rsidR="00CA6677" w:rsidRDefault="00C266A4">
      <w:pPr>
        <w:spacing w:after="0" w:line="260" w:lineRule="auto"/>
      </w:pPr>
      <w:r>
        <w:tab/>
        <w:t xml:space="preserve">(2) Število članov v skupini strokovnjakov ter število dni posameznega obiska agencija določi glede na velikost šole, razvejenost njenih dejavnosti ter število študijskih programov, ki jih izvaja. Temelj za zunanjo evalvacijo je </w:t>
      </w:r>
      <w:proofErr w:type="spellStart"/>
      <w:r>
        <w:t>samoevalvacijsko</w:t>
      </w:r>
      <w:proofErr w:type="spellEnd"/>
      <w:r>
        <w:t xml:space="preserve"> poročilo šole.</w:t>
      </w:r>
    </w:p>
    <w:p w14:paraId="6BBB1EDF" w14:textId="77777777" w:rsidR="00CA6677" w:rsidRDefault="00CA6677">
      <w:pPr>
        <w:spacing w:after="0" w:line="260" w:lineRule="auto"/>
        <w:rPr>
          <w:rFonts w:cs="Arial"/>
        </w:rPr>
      </w:pPr>
    </w:p>
    <w:p w14:paraId="049C43E1" w14:textId="77777777" w:rsidR="00CA6677" w:rsidRDefault="00C266A4">
      <w:pPr>
        <w:spacing w:after="0" w:line="260" w:lineRule="auto"/>
      </w:pPr>
      <w:r>
        <w:tab/>
        <w:t>(3) Skupina strokovnjakov opravi obisk šole, na katerem podrobneje in poglobljeno presoja izpolnjevanje standardov kakovosti. Svoje ugotovitve predstavi šoli zadnji dan obiska. Šola se lahko po predstavitvi ugotovitev v roku petih delovnih dni pisno izreče o njih oziroma pojasni stanje. Skupina strokovnjakov morebitne pripombe šole upošteva pri pripravi evalvacijskega poročila.</w:t>
      </w:r>
    </w:p>
    <w:p w14:paraId="79E4D3BE" w14:textId="77777777" w:rsidR="00CA6677" w:rsidRDefault="00CA6677">
      <w:pPr>
        <w:spacing w:after="0" w:line="260" w:lineRule="auto"/>
        <w:rPr>
          <w:rFonts w:cs="Arial"/>
        </w:rPr>
      </w:pPr>
    </w:p>
    <w:p w14:paraId="5A9C2B64" w14:textId="77777777" w:rsidR="00CA6677" w:rsidRDefault="00C266A4">
      <w:pPr>
        <w:spacing w:after="0" w:line="260" w:lineRule="auto"/>
      </w:pPr>
      <w:r>
        <w:tab/>
        <w:t xml:space="preserve">(4) Skupina strokovnjakov evalvacijsko poročilo pripravi praviloma v treh mesecih od svojega imenovanja. Skupina strokovnjakov pripravi evalvacijsko poročilo na podlagi presoje </w:t>
      </w:r>
      <w:proofErr w:type="spellStart"/>
      <w:r>
        <w:t>samoevalvacijskega</w:t>
      </w:r>
      <w:proofErr w:type="spellEnd"/>
      <w:r>
        <w:t xml:space="preserve"> poročila šole, vloge s prilogami in morebitne druge dokumentacije, ki jo zahteva v sklopu obiska, ter ugotovitev v sklopu obiska. Evalvacijsko poročilo vsebuje presojo izpolnjevanja meril po področjih presoje in standardih kakovosti za zunanjo evalvacijo šole.</w:t>
      </w:r>
    </w:p>
    <w:p w14:paraId="34396F79" w14:textId="77777777" w:rsidR="00CA6677" w:rsidRDefault="00CA6677">
      <w:pPr>
        <w:spacing w:after="0" w:line="260" w:lineRule="auto"/>
        <w:rPr>
          <w:rFonts w:cs="Arial"/>
        </w:rPr>
      </w:pPr>
    </w:p>
    <w:p w14:paraId="1A764E20" w14:textId="77777777" w:rsidR="00CA6677" w:rsidRDefault="00C266A4">
      <w:pPr>
        <w:spacing w:after="0" w:line="260" w:lineRule="auto"/>
      </w:pPr>
      <w:r>
        <w:tab/>
        <w:t>(5) Evalvacijsko poročilo se pošlje šoli v pripombe. Če šola pripomb v enem mesecu od njegovega prejetja ne da, evalvacijsko poročilo postane končno. Če pripombe poda, skupina strokovnjakov v enem mesecu od njihovega prejema pripravi končno evalvacijsko poročilo, v katerem se opredeli do vseh pripomb.</w:t>
      </w:r>
    </w:p>
    <w:p w14:paraId="479FDAF2" w14:textId="77777777" w:rsidR="00CA6677" w:rsidRDefault="00CA6677">
      <w:pPr>
        <w:spacing w:after="0" w:line="260" w:lineRule="auto"/>
        <w:rPr>
          <w:rFonts w:cs="Arial"/>
        </w:rPr>
      </w:pPr>
    </w:p>
    <w:p w14:paraId="5A9F4E07" w14:textId="77777777" w:rsidR="00CA6677" w:rsidRDefault="00C266A4">
      <w:pPr>
        <w:spacing w:after="0" w:line="260" w:lineRule="auto"/>
      </w:pPr>
      <w:r>
        <w:tab/>
        <w:t xml:space="preserve">(6) </w:t>
      </w:r>
      <w:proofErr w:type="spellStart"/>
      <w:r>
        <w:t>Samoevalvacijsko</w:t>
      </w:r>
      <w:proofErr w:type="spellEnd"/>
      <w:r>
        <w:t xml:space="preserve"> poročilo šole, pripombe šole iz prejšnjega odstavka in končno evalvacijsko poročilo skupine strokovnjakov se predložijo svetu agencije v enem mesecu od priprave končnega evalvacijskega poročila. Svet agencije v treh mesecih od prejema dokumentacije sprejme mnenje o izpolnjevanju standardov kakovosti, predpisanih s temi merili, pri čemer ne upošteva morebitnih pripomb ali novih dokazil šole, poslanih agenciji po izdaji končnega evalvacijskega poročila skupine strokovnjakov, v katerem se je opredelila do vseh pripomb šole, katere je šola že imela možnost podati v predhodnem postopku, pa ni izkazala upravičenih razlogov, zakaj jih takrat ni predložila.</w:t>
      </w:r>
    </w:p>
    <w:p w14:paraId="2C8153C3" w14:textId="77777777" w:rsidR="00CA6677" w:rsidRDefault="00C266A4">
      <w:pPr>
        <w:pStyle w:val="len"/>
        <w:spacing w:line="260" w:lineRule="auto"/>
      </w:pPr>
      <w:r>
        <w:t>29. člen</w:t>
      </w:r>
    </w:p>
    <w:p w14:paraId="787724EC" w14:textId="77777777" w:rsidR="00CA6677" w:rsidRDefault="00C266A4">
      <w:pPr>
        <w:pStyle w:val="lennaslov"/>
        <w:spacing w:line="260" w:lineRule="auto"/>
      </w:pPr>
      <w:r>
        <w:t>(mnenje sveta agencije)</w:t>
      </w:r>
    </w:p>
    <w:p w14:paraId="0DD05DB6" w14:textId="77777777" w:rsidR="00CA6677" w:rsidRDefault="00CA6677">
      <w:pPr>
        <w:spacing w:after="0" w:line="260" w:lineRule="auto"/>
        <w:rPr>
          <w:rFonts w:cs="Arial"/>
        </w:rPr>
      </w:pPr>
    </w:p>
    <w:p w14:paraId="0DA7B8DB" w14:textId="77777777" w:rsidR="00CA6677" w:rsidRDefault="00C266A4">
      <w:pPr>
        <w:spacing w:after="0" w:line="260" w:lineRule="auto"/>
      </w:pPr>
      <w:r>
        <w:tab/>
        <w:t>(1) Svet agencije v postopku zunanje evalvacije šole:</w:t>
      </w:r>
    </w:p>
    <w:p w14:paraId="766B63B3" w14:textId="77777777" w:rsidR="00CA6677" w:rsidRDefault="00C266A4">
      <w:pPr>
        <w:spacing w:after="0" w:line="260" w:lineRule="auto"/>
      </w:pPr>
      <w:r>
        <w:tab/>
        <w:t>1. sprejme mnenje, da šola izpolnjuje standarde kakovosti, določene s temi merili, ali</w:t>
      </w:r>
    </w:p>
    <w:p w14:paraId="10DCC86F" w14:textId="77777777" w:rsidR="00CA6677" w:rsidRDefault="00C266A4">
      <w:pPr>
        <w:spacing w:after="0" w:line="260" w:lineRule="auto"/>
      </w:pPr>
      <w:r>
        <w:tab/>
        <w:t>2. sprejme mnenje, da so pri izpolnjevanju standardov kakovosti, določenih s temi merili, ugotovljene večje pomanjkljivosti ali neskladnosti pri delovanju šole, ter ji naloži rok za njihovo odpravo, ali</w:t>
      </w:r>
    </w:p>
    <w:p w14:paraId="01020E4A" w14:textId="77777777" w:rsidR="00CA6677" w:rsidRDefault="00C266A4">
      <w:pPr>
        <w:spacing w:after="0" w:line="260" w:lineRule="auto"/>
      </w:pPr>
      <w:r>
        <w:lastRenderedPageBreak/>
        <w:tab/>
        <w:t>3. sprejme mnenje, da šola ne izpolnjuje standardov kakovosti, določenih s temi merili, kadar gre za večje pomanjkljivosti ali neskladnosti pri delovanju šole v celotnem obdobju od zadnje evalvacije oziroma ustanovitve. V tem primeru predlaga ministrstvu, da preveri izpolnjevanje pogojev za vpis v razvid v skladu s šestim odstavkom 26. člena Zakona o višjem strokovnem izobraževanju (Uradni list RS, št. 86/04 in 100/13, 54/22 – ZUPŠ-1, 102/23 in 14/26; v nadaljevanju: ZVSI).</w:t>
      </w:r>
    </w:p>
    <w:p w14:paraId="46EAD6B1" w14:textId="77777777" w:rsidR="00CA6677" w:rsidRDefault="00CA6677">
      <w:pPr>
        <w:spacing w:after="0" w:line="260" w:lineRule="auto"/>
        <w:rPr>
          <w:rFonts w:cs="Arial"/>
        </w:rPr>
      </w:pPr>
    </w:p>
    <w:p w14:paraId="3A3B2BC7" w14:textId="77777777" w:rsidR="00CA6677" w:rsidRDefault="00C266A4">
      <w:pPr>
        <w:spacing w:after="0" w:line="260" w:lineRule="auto"/>
      </w:pPr>
      <w:r>
        <w:tab/>
        <w:t>(2) Po poteku roka iz druge točke prejšnjega odstavka svet agencije ponovno opravi evalvacijo, na podlagi katere lahko sprejme mnenje, da šola izpolnjuje predpisane standarde kakovosti, določene s temi merili, ali pa sprejme mnenje, da šola ne dosega predpisanih standardov, določenih s temi merili, če ponovno ugotovi večje pomanjkljivosti ali neskladnosti pri delovanju šole ali sistema zagotavljanja njene kakovosti. Če ponovno ugotovi večje pomanjkljivosti ali neskladnosti, predlaga ministrstvu, da preveri izpolnjevanje pogojev za vpis v razvid v skladu s šestim odstavkom 26. člena ZVSI. Tudi če šola ne vloži vloge v postopku ponovne evalvacije, svet agencije imenuje skupino strokovnjakov in postopek nadaljuje.</w:t>
      </w:r>
    </w:p>
    <w:p w14:paraId="0B0B50AE" w14:textId="77777777" w:rsidR="00CA6677" w:rsidRDefault="00C266A4">
      <w:pPr>
        <w:pStyle w:val="len"/>
        <w:spacing w:line="260" w:lineRule="auto"/>
      </w:pPr>
      <w:r>
        <w:t>30. člen</w:t>
      </w:r>
    </w:p>
    <w:p w14:paraId="4C22DF74" w14:textId="77777777" w:rsidR="00CA6677" w:rsidRDefault="00C266A4">
      <w:pPr>
        <w:pStyle w:val="lennaslov"/>
        <w:spacing w:line="260" w:lineRule="auto"/>
      </w:pPr>
      <w:r>
        <w:t>(obveščanje šole in ministrstva)</w:t>
      </w:r>
    </w:p>
    <w:p w14:paraId="70E3407A" w14:textId="77777777" w:rsidR="00CA6677" w:rsidRDefault="00CA6677">
      <w:pPr>
        <w:spacing w:after="0" w:line="260" w:lineRule="auto"/>
        <w:rPr>
          <w:rFonts w:cs="Arial"/>
        </w:rPr>
      </w:pPr>
    </w:p>
    <w:p w14:paraId="592D7245" w14:textId="77777777" w:rsidR="00CA6677" w:rsidRDefault="00C266A4">
      <w:pPr>
        <w:spacing w:after="0" w:line="260" w:lineRule="auto"/>
      </w:pPr>
      <w:r>
        <w:tab/>
        <w:t>(1) Svet agencije sprejeto mnenje posreduje šoli, ki ima možnost, da se nanj odzove v roku 30 dni od prejema.</w:t>
      </w:r>
    </w:p>
    <w:p w14:paraId="3F8594E9" w14:textId="77777777" w:rsidR="00CA6677" w:rsidRDefault="00CA6677">
      <w:pPr>
        <w:spacing w:after="0" w:line="260" w:lineRule="auto"/>
        <w:rPr>
          <w:rFonts w:cs="Arial"/>
        </w:rPr>
      </w:pPr>
    </w:p>
    <w:p w14:paraId="02AE924E" w14:textId="77777777" w:rsidR="00CA6677" w:rsidRDefault="00C266A4">
      <w:pPr>
        <w:spacing w:after="0" w:line="260" w:lineRule="auto"/>
      </w:pPr>
      <w:r>
        <w:tab/>
        <w:t>(2) Svet agencije sprejeto mnenje in morebiten odziv šole pošlje ministrstvu, pristojnemu za višje šolstvo.</w:t>
      </w:r>
    </w:p>
    <w:p w14:paraId="7E2F5DC6" w14:textId="77777777" w:rsidR="00CA6677" w:rsidRDefault="00C266A4">
      <w:pPr>
        <w:pStyle w:val="len"/>
        <w:spacing w:line="260" w:lineRule="auto"/>
      </w:pPr>
      <w:r>
        <w:t>31. člen</w:t>
      </w:r>
    </w:p>
    <w:p w14:paraId="7A2D71E9" w14:textId="77777777" w:rsidR="00CA6677" w:rsidRDefault="00C266A4">
      <w:pPr>
        <w:pStyle w:val="lennaslov"/>
        <w:spacing w:line="260" w:lineRule="auto"/>
      </w:pPr>
      <w:r>
        <w:t>(izredna evalvacija šole)</w:t>
      </w:r>
    </w:p>
    <w:p w14:paraId="3C77E7AA" w14:textId="77777777" w:rsidR="00CA6677" w:rsidRDefault="00CA6677">
      <w:pPr>
        <w:spacing w:after="0" w:line="260" w:lineRule="auto"/>
        <w:rPr>
          <w:rFonts w:cs="Arial"/>
        </w:rPr>
      </w:pPr>
    </w:p>
    <w:p w14:paraId="5EFF2D83" w14:textId="77777777" w:rsidR="00CA6677" w:rsidRDefault="00C266A4">
      <w:pPr>
        <w:spacing w:after="0" w:line="260" w:lineRule="auto"/>
      </w:pPr>
      <w:r>
        <w:tab/>
        <w:t>(1) Pobudo za začetek postopka izredne evalvacije lahko poleg agencije dajo ustanovitelji, ministrstvo, pristojno za višje šolstvo, študenti ali drugi deležniki, kadar upravičeno sumijo, da gre za večje pomanjkljivosti ali neskladnosti pri delovanju šole oziroma sistemu zagotavljanja kakovosti šole.</w:t>
      </w:r>
    </w:p>
    <w:p w14:paraId="7E81E2BD" w14:textId="77777777" w:rsidR="00CA6677" w:rsidRDefault="00CA6677">
      <w:pPr>
        <w:spacing w:after="0" w:line="260" w:lineRule="auto"/>
        <w:rPr>
          <w:rFonts w:cs="Arial"/>
        </w:rPr>
      </w:pPr>
    </w:p>
    <w:p w14:paraId="57E458EE" w14:textId="77777777" w:rsidR="00CA6677" w:rsidRDefault="00C266A4">
      <w:pPr>
        <w:spacing w:after="0" w:line="260" w:lineRule="auto"/>
      </w:pPr>
      <w:r>
        <w:tab/>
        <w:t>(2) Agencija obravnava vsako prejeto pobudo. O njej obvesti šolo in jo pozove, da se v roku enega meseca izjasni o navedbah v prejeti pobudi, ne da bi razkrila identiteto prijavitelja. Agencija pobudo za izredno evalvacijo in odgovor šole posreduje v mnenje ministrstvu, pristojnemu za višje šolstvo, ki poda mnenje v roku 30 dni.</w:t>
      </w:r>
    </w:p>
    <w:p w14:paraId="6E348E6E" w14:textId="77777777" w:rsidR="00CA6677" w:rsidRDefault="00CA6677">
      <w:pPr>
        <w:spacing w:after="0" w:line="260" w:lineRule="auto"/>
        <w:rPr>
          <w:rFonts w:cs="Arial"/>
        </w:rPr>
      </w:pPr>
    </w:p>
    <w:p w14:paraId="71490858" w14:textId="77777777" w:rsidR="00CA6677" w:rsidRDefault="00C266A4">
      <w:pPr>
        <w:spacing w:after="0" w:line="260" w:lineRule="auto"/>
      </w:pPr>
      <w:r>
        <w:tab/>
        <w:t>(3) Po prejemu mnenja ministrstva svet agencije odloči o izvedbi izredne evalvacije šole in o tem obvesti šolo.</w:t>
      </w:r>
    </w:p>
    <w:p w14:paraId="19D217E0" w14:textId="77777777" w:rsidR="00CA6677" w:rsidRDefault="00CA6677">
      <w:pPr>
        <w:spacing w:after="0" w:line="260" w:lineRule="auto"/>
        <w:rPr>
          <w:rFonts w:cs="Arial"/>
        </w:rPr>
      </w:pPr>
    </w:p>
    <w:p w14:paraId="2BEAA240" w14:textId="77777777" w:rsidR="00CA6677" w:rsidRDefault="00C266A4">
      <w:pPr>
        <w:spacing w:after="0" w:line="260" w:lineRule="auto"/>
      </w:pPr>
      <w:r>
        <w:tab/>
      </w:r>
      <w:r w:rsidRPr="0088464C">
        <w:t>(4) Svet agencije lahko sprejme odločitev o izvedbi izredne evalvacije tudi, če se šola ne izjasni o navedbah v pobudi oziroma ministrstvo ne poda mnenja.</w:t>
      </w:r>
    </w:p>
    <w:p w14:paraId="635F3BBA" w14:textId="77777777" w:rsidR="00CA6677" w:rsidRDefault="00CA6677">
      <w:pPr>
        <w:spacing w:after="0" w:line="260" w:lineRule="auto"/>
        <w:rPr>
          <w:rFonts w:cs="Arial"/>
        </w:rPr>
      </w:pPr>
    </w:p>
    <w:p w14:paraId="57833D8A" w14:textId="77777777" w:rsidR="00CA6677" w:rsidRDefault="00C266A4">
      <w:pPr>
        <w:spacing w:after="0" w:line="260" w:lineRule="auto"/>
      </w:pPr>
      <w:r>
        <w:tab/>
        <w:t>(5) Postopek izredne evalvacije šole začne agencija, kadar upravičeno sumi o večjih pomanjkljivostih ali neskladnostih pri delovanju šole oziroma sistemu zagotavljanja kakovosti šole. Obvestilo o izredni evalvaciji agencija objavi na svoji spletni strani in šolo pozove, da v informacijskem sistemu agencije (</w:t>
      </w:r>
      <w:proofErr w:type="spellStart"/>
      <w:r>
        <w:t>eNakvis</w:t>
      </w:r>
      <w:proofErr w:type="spellEnd"/>
      <w:r>
        <w:t>) izpolni elektronski obrazec za vlogo.</w:t>
      </w:r>
    </w:p>
    <w:p w14:paraId="60DCB158" w14:textId="77777777" w:rsidR="00CA6677" w:rsidRDefault="00CA6677">
      <w:pPr>
        <w:spacing w:after="0" w:line="260" w:lineRule="auto"/>
        <w:rPr>
          <w:rFonts w:cs="Arial"/>
        </w:rPr>
      </w:pPr>
    </w:p>
    <w:p w14:paraId="0D8C717C" w14:textId="77777777" w:rsidR="00CA6677" w:rsidRDefault="00C266A4">
      <w:pPr>
        <w:spacing w:after="0" w:line="260" w:lineRule="auto"/>
      </w:pPr>
      <w:r>
        <w:tab/>
        <w:t>(6) Tudi če šola ne predloži dokumentacije iz prejšnjega odstavka, svet agencije imenuje skupino strokovnjakov in postopek nadaljuje.</w:t>
      </w:r>
    </w:p>
    <w:p w14:paraId="5FEA66D4" w14:textId="77777777" w:rsidR="00CA6677" w:rsidRDefault="00CA6677">
      <w:pPr>
        <w:spacing w:after="0" w:line="260" w:lineRule="auto"/>
        <w:rPr>
          <w:rFonts w:cs="Arial"/>
        </w:rPr>
      </w:pPr>
    </w:p>
    <w:p w14:paraId="3E77C97A" w14:textId="77777777" w:rsidR="00CA6677" w:rsidRPr="0088464C" w:rsidRDefault="00C266A4">
      <w:pPr>
        <w:spacing w:after="0" w:line="260" w:lineRule="auto"/>
      </w:pPr>
      <w:r>
        <w:lastRenderedPageBreak/>
        <w:tab/>
      </w:r>
      <w:r w:rsidRPr="0088464C">
        <w:t>(7) Postopek izredne evalvacije poteka enako kot postopek zunanje evalvacije šole, ki je določen v 28. členu teh meril.</w:t>
      </w:r>
    </w:p>
    <w:p w14:paraId="14792DD5" w14:textId="77777777" w:rsidR="00CA6677" w:rsidRPr="0088464C" w:rsidRDefault="00CA6677">
      <w:pPr>
        <w:spacing w:after="0" w:line="260" w:lineRule="auto"/>
        <w:rPr>
          <w:rFonts w:cs="Arial"/>
        </w:rPr>
      </w:pPr>
    </w:p>
    <w:p w14:paraId="07DFF60F" w14:textId="77777777" w:rsidR="00CA6677" w:rsidRPr="0088464C" w:rsidRDefault="00C266A4">
      <w:pPr>
        <w:spacing w:after="0" w:line="260" w:lineRule="auto"/>
      </w:pPr>
      <w:r w:rsidRPr="0088464C">
        <w:tab/>
        <w:t>(8) Po izvedenem postopku izredne evalvacije šole, svet agencije postopa v skladu z 29. in 30. členom teh meril.</w:t>
      </w:r>
    </w:p>
    <w:p w14:paraId="35EF6156" w14:textId="77777777" w:rsidR="00CA6677" w:rsidRPr="0088464C" w:rsidRDefault="00C266A4">
      <w:pPr>
        <w:pStyle w:val="Poglavje"/>
        <w:spacing w:line="260" w:lineRule="auto"/>
      </w:pPr>
      <w:r w:rsidRPr="0088464C">
        <w:t>IV. POGLAVJE</w:t>
      </w:r>
    </w:p>
    <w:p w14:paraId="3B75E973" w14:textId="77777777" w:rsidR="00CA6677" w:rsidRPr="0088464C" w:rsidRDefault="00C266A4">
      <w:pPr>
        <w:pStyle w:val="Poglavjenaslov"/>
        <w:spacing w:line="260" w:lineRule="auto"/>
      </w:pPr>
      <w:r w:rsidRPr="0088464C">
        <w:t>VEČJE POMANJKLJIVOSTI ALI NESKLADNOSTI</w:t>
      </w:r>
    </w:p>
    <w:p w14:paraId="3589A603" w14:textId="77777777" w:rsidR="00CA6677" w:rsidRPr="0088464C" w:rsidRDefault="00C266A4">
      <w:pPr>
        <w:pStyle w:val="len"/>
        <w:spacing w:line="260" w:lineRule="auto"/>
      </w:pPr>
      <w:r w:rsidRPr="0088464C">
        <w:t>32. člen</w:t>
      </w:r>
    </w:p>
    <w:p w14:paraId="7CB294A2" w14:textId="77777777" w:rsidR="00CA6677" w:rsidRPr="0088464C" w:rsidRDefault="00C266A4">
      <w:pPr>
        <w:pStyle w:val="lennaslov"/>
        <w:spacing w:line="260" w:lineRule="auto"/>
      </w:pPr>
      <w:r w:rsidRPr="0088464C">
        <w:t>(večje pomanjkljivosti ali neskladnosti in roki za njihovo odpravo)</w:t>
      </w:r>
    </w:p>
    <w:p w14:paraId="69FCF8FE" w14:textId="77777777" w:rsidR="00CA6677" w:rsidRPr="0088464C" w:rsidRDefault="00CA6677">
      <w:pPr>
        <w:spacing w:after="0" w:line="260" w:lineRule="auto"/>
        <w:rPr>
          <w:rFonts w:cs="Arial"/>
        </w:rPr>
      </w:pPr>
    </w:p>
    <w:p w14:paraId="28E92914" w14:textId="77777777" w:rsidR="00CA6677" w:rsidRPr="0088464C" w:rsidRDefault="00C266A4">
      <w:pPr>
        <w:spacing w:after="0" w:line="260" w:lineRule="auto"/>
      </w:pPr>
      <w:r w:rsidRPr="0088464C">
        <w:tab/>
        <w:t>(1) Večje pomanjkljivosti ali neskladnosti so:</w:t>
      </w:r>
    </w:p>
    <w:p w14:paraId="13D9A0F6" w14:textId="77777777" w:rsidR="00CA6677" w:rsidRPr="0088464C" w:rsidRDefault="00C266A4">
      <w:pPr>
        <w:spacing w:after="0" w:line="260" w:lineRule="auto"/>
      </w:pPr>
      <w:r w:rsidRPr="0088464C">
        <w:tab/>
        <w:t>1. neizpolnjevanje določb ZVSI;</w:t>
      </w:r>
    </w:p>
    <w:p w14:paraId="1F00B5CA" w14:textId="77777777" w:rsidR="00CA6677" w:rsidRPr="0088464C" w:rsidRDefault="00C266A4">
      <w:pPr>
        <w:spacing w:after="0" w:line="260" w:lineRule="auto"/>
      </w:pPr>
      <w:r w:rsidRPr="0088464C">
        <w:tab/>
        <w:t>2. neizpolnjevanje standardov kakovosti iz teh meril;</w:t>
      </w:r>
    </w:p>
    <w:p w14:paraId="794AD79A" w14:textId="77777777" w:rsidR="00CA6677" w:rsidRPr="0088464C" w:rsidRDefault="00C266A4">
      <w:pPr>
        <w:spacing w:after="0" w:line="260" w:lineRule="auto"/>
      </w:pPr>
      <w:r w:rsidRPr="0088464C">
        <w:tab/>
        <w:t>3. sistemske pomanjkljivosti v okviru enega ali več standardov kakovosti iz teh meril, ki zaviralno vplivajo na kakovost šole.</w:t>
      </w:r>
    </w:p>
    <w:p w14:paraId="473E2B40" w14:textId="77777777" w:rsidR="00CA6677" w:rsidRPr="0088464C" w:rsidRDefault="00CA6677">
      <w:pPr>
        <w:spacing w:after="0" w:line="260" w:lineRule="auto"/>
        <w:rPr>
          <w:rFonts w:cs="Arial"/>
        </w:rPr>
      </w:pPr>
    </w:p>
    <w:p w14:paraId="370E1D47" w14:textId="77777777" w:rsidR="00CA6677" w:rsidRPr="0088464C" w:rsidRDefault="00C266A4">
      <w:pPr>
        <w:spacing w:after="0" w:line="260" w:lineRule="auto"/>
      </w:pPr>
      <w:r w:rsidRPr="0088464C">
        <w:tab/>
        <w:t>(2) Mednje spadajo predvsem:</w:t>
      </w:r>
    </w:p>
    <w:p w14:paraId="3385FD44" w14:textId="77777777" w:rsidR="00CA6677" w:rsidRPr="0088464C" w:rsidRDefault="00C266A4">
      <w:pPr>
        <w:spacing w:after="0" w:line="260" w:lineRule="auto"/>
      </w:pPr>
      <w:r w:rsidRPr="0088464C">
        <w:tab/>
        <w:t>1. delovanje šole:</w:t>
      </w:r>
    </w:p>
    <w:p w14:paraId="3651F6B1" w14:textId="77777777" w:rsidR="00CA6677" w:rsidRPr="0088464C" w:rsidRDefault="00C266A4">
      <w:pPr>
        <w:spacing w:after="0" w:line="260" w:lineRule="auto"/>
      </w:pPr>
      <w:r w:rsidRPr="0088464C">
        <w:tab/>
        <w:t>– neustrezno praktično izobraževanje študentov,</w:t>
      </w:r>
    </w:p>
    <w:p w14:paraId="0171A7BE" w14:textId="77777777" w:rsidR="00CA6677" w:rsidRPr="0088464C" w:rsidRDefault="00C266A4">
      <w:pPr>
        <w:spacing w:after="0" w:line="260" w:lineRule="auto"/>
      </w:pPr>
      <w:r w:rsidRPr="0088464C">
        <w:tab/>
        <w:t>– neustrezno priznavanje praktičnega izobraževanja,</w:t>
      </w:r>
    </w:p>
    <w:p w14:paraId="003CC36C" w14:textId="77777777" w:rsidR="00CA6677" w:rsidRPr="0088464C" w:rsidRDefault="00C266A4">
      <w:pPr>
        <w:spacing w:after="0" w:line="260" w:lineRule="auto"/>
      </w:pPr>
      <w:r w:rsidRPr="0088464C">
        <w:tab/>
        <w:t>– notranja organiziranost šole, ki ne zagotavlja uresničevanja pravic in obveznosti vseh deležnikov,</w:t>
      </w:r>
    </w:p>
    <w:p w14:paraId="3621BDD5" w14:textId="77777777" w:rsidR="00CA6677" w:rsidRPr="0088464C" w:rsidRDefault="00C266A4">
      <w:pPr>
        <w:spacing w:after="0" w:line="260" w:lineRule="auto"/>
      </w:pPr>
      <w:r w:rsidRPr="0088464C">
        <w:tab/>
        <w:t>– onemogočanje delovanja ali razvijanja notranjega sistema kakovosti, kulture kakovosti in sklenitve kroga kakovosti,</w:t>
      </w:r>
    </w:p>
    <w:p w14:paraId="477C712D" w14:textId="77777777" w:rsidR="00CA6677" w:rsidRPr="0088464C" w:rsidRDefault="00C266A4">
      <w:pPr>
        <w:spacing w:after="0" w:line="260" w:lineRule="auto"/>
      </w:pPr>
      <w:r w:rsidRPr="0088464C">
        <w:tab/>
        <w:t xml:space="preserve">– neustreznost evalvacije študijskega programa in </w:t>
      </w:r>
      <w:proofErr w:type="spellStart"/>
      <w:r w:rsidRPr="0088464C">
        <w:t>samoevalvacijskega</w:t>
      </w:r>
      <w:proofErr w:type="spellEnd"/>
      <w:r w:rsidRPr="0088464C">
        <w:t xml:space="preserve"> poročila o tem;</w:t>
      </w:r>
    </w:p>
    <w:p w14:paraId="0C0EA2CB" w14:textId="77777777" w:rsidR="00CA6677" w:rsidRPr="0088464C" w:rsidRDefault="00C266A4">
      <w:pPr>
        <w:spacing w:after="0" w:line="260" w:lineRule="auto"/>
      </w:pPr>
      <w:r w:rsidRPr="0088464C">
        <w:tab/>
        <w:t>– notranji sistem kakovosti ne omogoča in spodbuja razvoja izobraževalne, strokovne, razvojne oziroma umetniške dejavnosti,</w:t>
      </w:r>
    </w:p>
    <w:p w14:paraId="2887F840" w14:textId="77777777" w:rsidR="00CA6677" w:rsidRPr="0088464C" w:rsidRDefault="00C266A4">
      <w:pPr>
        <w:spacing w:after="0" w:line="260" w:lineRule="auto"/>
      </w:pPr>
      <w:r w:rsidRPr="0088464C">
        <w:tab/>
        <w:t>– nezadostno (premajhno) število ur izvajanja študijskega programa (predavanj, vaj in praktičnega izobraževanja),</w:t>
      </w:r>
    </w:p>
    <w:p w14:paraId="034B7310" w14:textId="77777777" w:rsidR="00CA6677" w:rsidRPr="0088464C" w:rsidRDefault="00C266A4">
      <w:pPr>
        <w:spacing w:after="0" w:line="260" w:lineRule="auto"/>
      </w:pPr>
      <w:r w:rsidRPr="0088464C">
        <w:tab/>
        <w:t>– neprimeren način izvajanja študijskega programa, kadar je študentom onemogočeno pridobivanje s študijskim programom določenih kompetenc oziroma učnih izidov;</w:t>
      </w:r>
    </w:p>
    <w:p w14:paraId="0089EF0E" w14:textId="77777777" w:rsidR="00CA6677" w:rsidRPr="0088464C" w:rsidRDefault="00C266A4">
      <w:pPr>
        <w:spacing w:after="0" w:line="260" w:lineRule="auto"/>
      </w:pPr>
      <w:r w:rsidRPr="0088464C">
        <w:tab/>
        <w:t>2. kadri:</w:t>
      </w:r>
    </w:p>
    <w:p w14:paraId="46A48F14" w14:textId="77777777" w:rsidR="00CA6677" w:rsidRPr="0088464C" w:rsidRDefault="00C266A4">
      <w:pPr>
        <w:spacing w:after="0" w:line="260" w:lineRule="auto"/>
      </w:pPr>
      <w:r w:rsidRPr="0088464C">
        <w:tab/>
        <w:t>– strokovno in številčno pomanjkljiva kadrovska zasedba,</w:t>
      </w:r>
    </w:p>
    <w:p w14:paraId="3211DC6F" w14:textId="77777777" w:rsidR="00CA6677" w:rsidRPr="0088464C" w:rsidRDefault="00C266A4">
      <w:pPr>
        <w:spacing w:after="0" w:line="260" w:lineRule="auto"/>
      </w:pPr>
      <w:r w:rsidRPr="0088464C">
        <w:tab/>
        <w:t>– nezagotavljanje strokovnega razvoja kadrov ter pedagoškega razvoja predavateljev in drugih strokovnih delavcev,</w:t>
      </w:r>
    </w:p>
    <w:p w14:paraId="724263D1" w14:textId="77777777" w:rsidR="00CA6677" w:rsidRPr="0088464C" w:rsidRDefault="00C266A4">
      <w:pPr>
        <w:spacing w:after="0" w:line="260" w:lineRule="auto"/>
      </w:pPr>
      <w:r w:rsidRPr="0088464C">
        <w:tab/>
        <w:t>– osebe iz drugega odstavka 26. člena ZVSI niso v delovnem razmerju na šoli;</w:t>
      </w:r>
    </w:p>
    <w:p w14:paraId="77FC2C6D" w14:textId="77777777" w:rsidR="00CA6677" w:rsidRPr="0088464C" w:rsidRDefault="00C266A4">
      <w:pPr>
        <w:spacing w:after="0" w:line="260" w:lineRule="auto"/>
      </w:pPr>
      <w:r w:rsidRPr="0088464C">
        <w:tab/>
        <w:t>3. študenti:</w:t>
      </w:r>
    </w:p>
    <w:p w14:paraId="20415A32" w14:textId="77777777" w:rsidR="00CA6677" w:rsidRPr="0088464C" w:rsidRDefault="00C266A4">
      <w:pPr>
        <w:spacing w:after="0" w:line="260" w:lineRule="auto"/>
      </w:pPr>
      <w:r w:rsidRPr="0088464C">
        <w:tab/>
        <w:t>– neupoštevanje raznolikosti in potreb študentov,</w:t>
      </w:r>
    </w:p>
    <w:p w14:paraId="062DE8BD" w14:textId="77777777" w:rsidR="00CA6677" w:rsidRPr="0088464C" w:rsidRDefault="00C266A4">
      <w:pPr>
        <w:spacing w:after="0" w:line="260" w:lineRule="auto"/>
      </w:pPr>
      <w:r w:rsidRPr="0088464C">
        <w:tab/>
        <w:t>– onemogočanje sodelovanja študentov pri samoevalvaciji šole;</w:t>
      </w:r>
    </w:p>
    <w:p w14:paraId="2A465375" w14:textId="77777777" w:rsidR="00CA6677" w:rsidRPr="0088464C" w:rsidRDefault="00C266A4">
      <w:pPr>
        <w:spacing w:after="0" w:line="260" w:lineRule="auto"/>
      </w:pPr>
      <w:r w:rsidRPr="0088464C">
        <w:tab/>
        <w:t>4. materialne razmere:</w:t>
      </w:r>
    </w:p>
    <w:p w14:paraId="66FC7D34" w14:textId="77777777" w:rsidR="00CA6677" w:rsidRPr="0088464C" w:rsidRDefault="00C266A4">
      <w:pPr>
        <w:spacing w:after="0" w:line="260" w:lineRule="auto"/>
      </w:pPr>
      <w:r w:rsidRPr="0088464C">
        <w:tab/>
        <w:t>– neustrezne knjižnične storitve,</w:t>
      </w:r>
    </w:p>
    <w:p w14:paraId="7F5C1B96" w14:textId="77777777" w:rsidR="00CA6677" w:rsidRPr="0088464C" w:rsidRDefault="00C266A4">
      <w:pPr>
        <w:spacing w:after="0" w:line="260" w:lineRule="auto"/>
      </w:pPr>
      <w:r w:rsidRPr="0088464C">
        <w:tab/>
        <w:t>– izvajanje študija v neprimernih prostorih oziroma z neustrezno opremo.</w:t>
      </w:r>
    </w:p>
    <w:p w14:paraId="0B9B58AF" w14:textId="77777777" w:rsidR="00CA6677" w:rsidRPr="0088464C" w:rsidRDefault="00CA6677">
      <w:pPr>
        <w:spacing w:after="0" w:line="260" w:lineRule="auto"/>
        <w:rPr>
          <w:rFonts w:cs="Arial"/>
        </w:rPr>
      </w:pPr>
    </w:p>
    <w:p w14:paraId="61A5E98B" w14:textId="77777777" w:rsidR="00CA6677" w:rsidRPr="0088464C" w:rsidRDefault="00C266A4">
      <w:pPr>
        <w:spacing w:after="0" w:line="260" w:lineRule="auto"/>
      </w:pPr>
      <w:r w:rsidRPr="0088464C">
        <w:tab/>
        <w:t xml:space="preserve">(3) Kadar svet agencije sprejme mnenje, da so pri izpolnjevanju standardov kakovosti, določenih s temi merili, ugotovljene večje pomanjkljivosti ali neskladnosti, šoli naloži rok za njihovo odpravo. Šola mora v dveh mesecih po prejetju mnenja sveta agencije izdelati načrt za odpravo neskladnosti ali večjih pomanjkljivosti, navedenih v mnenju. Načrt mora vsebovati ukrepe in z njimi povezane naloge za odpravo večjih pomanjkljivosti ali neskladnosti, nosilce za izvedbo ukrepov in nalog ter natančne roke za njihovo izvedbo, pri čemer mora šola upoštevati roke, ki ji </w:t>
      </w:r>
      <w:r w:rsidRPr="0088464C">
        <w:lastRenderedPageBreak/>
        <w:t>jih z mnenjem naloži svet agencije. Šola mora v obdobju do vnovične evalvacije sproti obveščati agencijo o opravljenih nalogah iz načrta.</w:t>
      </w:r>
    </w:p>
    <w:p w14:paraId="34FD6DA3" w14:textId="77777777" w:rsidR="00CA6677" w:rsidRPr="0088464C" w:rsidRDefault="00C266A4">
      <w:pPr>
        <w:pStyle w:val="Poglavje"/>
        <w:spacing w:line="260" w:lineRule="auto"/>
      </w:pPr>
      <w:r w:rsidRPr="0088464C">
        <w:t>V. POGLAVJE</w:t>
      </w:r>
    </w:p>
    <w:p w14:paraId="7963CE84" w14:textId="77777777" w:rsidR="00CA6677" w:rsidRPr="0088464C" w:rsidRDefault="00C266A4">
      <w:pPr>
        <w:pStyle w:val="Poglavjenaslov"/>
        <w:spacing w:line="260" w:lineRule="auto"/>
      </w:pPr>
      <w:r w:rsidRPr="0088464C">
        <w:t>usmerjena presoja</w:t>
      </w:r>
    </w:p>
    <w:p w14:paraId="04F6A906" w14:textId="77777777" w:rsidR="00CA6677" w:rsidRPr="0088464C" w:rsidRDefault="00C266A4">
      <w:pPr>
        <w:pStyle w:val="len"/>
        <w:spacing w:line="260" w:lineRule="auto"/>
      </w:pPr>
      <w:r w:rsidRPr="0088464C">
        <w:t>33. člen</w:t>
      </w:r>
    </w:p>
    <w:p w14:paraId="05BF0374" w14:textId="77777777" w:rsidR="00CA6677" w:rsidRPr="0088464C" w:rsidRDefault="00C266A4">
      <w:pPr>
        <w:pStyle w:val="lennaslov"/>
        <w:spacing w:line="260" w:lineRule="auto"/>
      </w:pPr>
      <w:r w:rsidRPr="0088464C">
        <w:t>(usmerjena presoja)</w:t>
      </w:r>
    </w:p>
    <w:p w14:paraId="0BF43C6E" w14:textId="77777777" w:rsidR="00CA6677" w:rsidRPr="0088464C" w:rsidRDefault="00CA6677">
      <w:pPr>
        <w:spacing w:after="0" w:line="260" w:lineRule="auto"/>
        <w:rPr>
          <w:rFonts w:cs="Arial"/>
        </w:rPr>
      </w:pPr>
    </w:p>
    <w:p w14:paraId="33BEFFC9" w14:textId="3C2D68F2" w:rsidR="00CA6677" w:rsidRPr="0088464C" w:rsidRDefault="00C266A4">
      <w:pPr>
        <w:spacing w:after="0" w:line="260" w:lineRule="auto"/>
      </w:pPr>
      <w:r w:rsidRPr="0088464C">
        <w:tab/>
        <w:t xml:space="preserve">(1) Usmerjena presoja šole je postopek zunanje evalvacije šole, v katerem se podrobno presojajo 4., 6., 9., 10. in 15. standard kakovosti </w:t>
      </w:r>
      <w:r w:rsidR="006B171B" w:rsidRPr="0088464C">
        <w:t>(</w:t>
      </w:r>
      <w:r w:rsidRPr="0088464C">
        <w:t>7., 9., 12., 13. in 18. člen</w:t>
      </w:r>
      <w:r w:rsidR="006B171B" w:rsidRPr="0088464C">
        <w:t>) iz</w:t>
      </w:r>
      <w:r w:rsidRPr="0088464C">
        <w:t xml:space="preserve"> teh meril ter tri drugi standardi kakovosti iz 4. do 21. člena teh meril, ki jih šola izbere sama.</w:t>
      </w:r>
    </w:p>
    <w:p w14:paraId="416781DC" w14:textId="77777777" w:rsidR="00CA6677" w:rsidRPr="0088464C" w:rsidRDefault="00CA6677">
      <w:pPr>
        <w:spacing w:after="0" w:line="260" w:lineRule="auto"/>
        <w:rPr>
          <w:rFonts w:cs="Arial"/>
        </w:rPr>
      </w:pPr>
    </w:p>
    <w:p w14:paraId="3AEDA578" w14:textId="77777777" w:rsidR="00CA6677" w:rsidRPr="0088464C" w:rsidRDefault="00C266A4">
      <w:pPr>
        <w:spacing w:after="0" w:line="260" w:lineRule="auto"/>
      </w:pPr>
      <w:r w:rsidRPr="0088464C">
        <w:tab/>
        <w:t xml:space="preserve">(2) Ne glede na prejšnji odstavek se pri šoli, ki izvaja krajša izobraževanja in usposabljanja za pridobitev </w:t>
      </w:r>
      <w:proofErr w:type="spellStart"/>
      <w:r w:rsidRPr="0088464C">
        <w:t>mikrodokazila</w:t>
      </w:r>
      <w:proofErr w:type="spellEnd"/>
      <w:r w:rsidRPr="0088464C">
        <w:t>, podrobno presoja tudi 7. standard (10. člen) teh meril. Šola lahko 7. standard (10. člen) teh meril izbere kot izbirni standard iz prvega odstavka tega člena.</w:t>
      </w:r>
    </w:p>
    <w:p w14:paraId="49F1D08C" w14:textId="77777777" w:rsidR="00CA6677" w:rsidRPr="0088464C" w:rsidRDefault="00CA6677">
      <w:pPr>
        <w:spacing w:after="0" w:line="260" w:lineRule="auto"/>
        <w:rPr>
          <w:rFonts w:cs="Arial"/>
        </w:rPr>
      </w:pPr>
    </w:p>
    <w:p w14:paraId="5CDA7089" w14:textId="77777777" w:rsidR="00CA6677" w:rsidRPr="0088464C" w:rsidRDefault="00C266A4">
      <w:pPr>
        <w:spacing w:after="0" w:line="260" w:lineRule="auto"/>
      </w:pPr>
      <w:r w:rsidRPr="0088464C">
        <w:tab/>
        <w:t>(3) Za usmerjeno presojo šole se lahko odloči šola, ki je dvakrat zapored dobila mnenje, da izpolnjuje standarde kakovosti iz teh meril.</w:t>
      </w:r>
    </w:p>
    <w:p w14:paraId="431C2444" w14:textId="77777777" w:rsidR="00CA6677" w:rsidRPr="0088464C" w:rsidRDefault="00CA6677">
      <w:pPr>
        <w:spacing w:after="0" w:line="260" w:lineRule="auto"/>
        <w:rPr>
          <w:rFonts w:cs="Arial"/>
        </w:rPr>
      </w:pPr>
    </w:p>
    <w:p w14:paraId="29A81F25" w14:textId="77777777" w:rsidR="00CA6677" w:rsidRPr="0088464C" w:rsidRDefault="00C266A4">
      <w:pPr>
        <w:spacing w:after="0" w:line="260" w:lineRule="auto"/>
      </w:pPr>
      <w:r w:rsidRPr="0088464C">
        <w:tab/>
        <w:t>(4) Če skupina strokovnjakov v okviru usmerjene presoje šole pri katerem od standardov kakovosti, ki niso predmet podrobne presoje, ugotovi morebitne večje pomanjkljivosti ali neskladnosti, mora zaradi popolne ugotovitve dejanskega stanja pridobiti dodatna pojasnila, ugotovitve pa vključiti v evalvacijsko poročilo.</w:t>
      </w:r>
    </w:p>
    <w:p w14:paraId="31BF8B22" w14:textId="77777777" w:rsidR="00CA6677" w:rsidRPr="0088464C" w:rsidRDefault="00CA6677">
      <w:pPr>
        <w:spacing w:after="0" w:line="260" w:lineRule="auto"/>
        <w:rPr>
          <w:rFonts w:cs="Arial"/>
        </w:rPr>
      </w:pPr>
    </w:p>
    <w:p w14:paraId="1C497623" w14:textId="446CC42F" w:rsidR="00CA6677" w:rsidRPr="0088464C" w:rsidRDefault="00C266A4">
      <w:pPr>
        <w:spacing w:after="0" w:line="260" w:lineRule="auto"/>
      </w:pPr>
      <w:r w:rsidRPr="0088464C">
        <w:tab/>
        <w:t xml:space="preserve">(5) Po končani usmerjeni presoji šole svet agencije postopka v skladu s </w:t>
      </w:r>
      <w:r w:rsidR="006B171B" w:rsidRPr="0088464C">
        <w:t>29</w:t>
      </w:r>
      <w:r w:rsidRPr="0088464C">
        <w:t xml:space="preserve">. in </w:t>
      </w:r>
      <w:r w:rsidR="006B171B" w:rsidRPr="0088464C">
        <w:t>30</w:t>
      </w:r>
      <w:r w:rsidRPr="0088464C">
        <w:t>. členom teh meril.</w:t>
      </w:r>
    </w:p>
    <w:p w14:paraId="4945EDF0" w14:textId="77777777" w:rsidR="00CA6677" w:rsidRPr="0088464C" w:rsidRDefault="00CA6677">
      <w:pPr>
        <w:spacing w:after="0" w:line="260" w:lineRule="auto"/>
        <w:rPr>
          <w:rFonts w:cs="Arial"/>
        </w:rPr>
      </w:pPr>
    </w:p>
    <w:p w14:paraId="1AC5E622" w14:textId="77777777" w:rsidR="00CA6677" w:rsidRPr="0088464C" w:rsidRDefault="00C266A4">
      <w:pPr>
        <w:spacing w:after="0" w:line="260" w:lineRule="auto"/>
      </w:pPr>
      <w:r w:rsidRPr="0088464C">
        <w:tab/>
        <w:t>(6) Naslednji postopek zunanje evalvacije šole po izvedeni usmerjeni presoji šole se ponovno opravi podrobno po vseh standardih kakovosti iz 4. do 21. člena teh meril.</w:t>
      </w:r>
    </w:p>
    <w:p w14:paraId="351A66F1" w14:textId="77777777" w:rsidR="00CA6677" w:rsidRPr="0088464C" w:rsidRDefault="00C266A4">
      <w:pPr>
        <w:pStyle w:val="Poglavje"/>
        <w:spacing w:line="260" w:lineRule="auto"/>
      </w:pPr>
      <w:r w:rsidRPr="0088464C">
        <w:t>VI. POGLAVJE</w:t>
      </w:r>
    </w:p>
    <w:p w14:paraId="50EBF50E" w14:textId="77777777" w:rsidR="00CA6677" w:rsidRPr="0088464C" w:rsidRDefault="00C266A4">
      <w:pPr>
        <w:pStyle w:val="Poglavjenaslov"/>
        <w:spacing w:line="260" w:lineRule="auto"/>
      </w:pPr>
      <w:r w:rsidRPr="0088464C">
        <w:t>POROČANJE O NAPREDKU</w:t>
      </w:r>
    </w:p>
    <w:p w14:paraId="0724FB32" w14:textId="77777777" w:rsidR="00CA6677" w:rsidRDefault="00C266A4">
      <w:pPr>
        <w:pStyle w:val="len"/>
        <w:spacing w:line="260" w:lineRule="auto"/>
      </w:pPr>
      <w:r w:rsidRPr="0088464C">
        <w:t>34. člen</w:t>
      </w:r>
    </w:p>
    <w:p w14:paraId="30C5703A" w14:textId="77777777" w:rsidR="00CA6677" w:rsidRDefault="00C266A4">
      <w:pPr>
        <w:pStyle w:val="lennaslov"/>
        <w:spacing w:line="260" w:lineRule="auto"/>
      </w:pPr>
      <w:r>
        <w:t>(poročanje o napredku)</w:t>
      </w:r>
    </w:p>
    <w:p w14:paraId="216F2A5A" w14:textId="77777777" w:rsidR="00CA6677" w:rsidRDefault="00CA6677">
      <w:pPr>
        <w:spacing w:after="0" w:line="260" w:lineRule="auto"/>
        <w:rPr>
          <w:rFonts w:cs="Arial"/>
        </w:rPr>
      </w:pPr>
    </w:p>
    <w:p w14:paraId="40B88AE6" w14:textId="77777777" w:rsidR="00CA6677" w:rsidRDefault="00C266A4">
      <w:pPr>
        <w:spacing w:after="0" w:line="260" w:lineRule="auto"/>
      </w:pPr>
      <w:r>
        <w:tab/>
        <w:t xml:space="preserve">(1) Šola mora po dveh letih po prejemu mnenja, da izpolnjuje standarde kakovosti iz teh meril, svetu agencije poročati o napredku in upoštevanju priporočil, ki so bila navedena v mnenju sveta agencije oziroma končnem poročilu skupine strokovnjakov. Poročilo o napredku se lahko sklicuje na dele </w:t>
      </w:r>
      <w:proofErr w:type="spellStart"/>
      <w:r>
        <w:t>samoevalvacijskega</w:t>
      </w:r>
      <w:proofErr w:type="spellEnd"/>
      <w:r>
        <w:t xml:space="preserve"> poročila, iz katerih sta razvidna napredek oziroma upoštevanje priporočil.</w:t>
      </w:r>
    </w:p>
    <w:p w14:paraId="02B568FC" w14:textId="77777777" w:rsidR="00CA6677" w:rsidRDefault="00CA6677">
      <w:pPr>
        <w:spacing w:after="0" w:line="260" w:lineRule="auto"/>
        <w:rPr>
          <w:rFonts w:cs="Arial"/>
        </w:rPr>
      </w:pPr>
    </w:p>
    <w:p w14:paraId="04892D58" w14:textId="77777777" w:rsidR="00CA6677" w:rsidRDefault="00C266A4">
      <w:pPr>
        <w:spacing w:after="0" w:line="260" w:lineRule="auto"/>
      </w:pPr>
      <w:r>
        <w:tab/>
        <w:t>(2) Svet agencije se s poročilom o napredku seznani in se nanj odzove šoli.</w:t>
      </w:r>
    </w:p>
    <w:p w14:paraId="1D9D3961" w14:textId="77777777" w:rsidR="00CA6677" w:rsidRDefault="00C266A4">
      <w:pPr>
        <w:pStyle w:val="Poglavje"/>
        <w:spacing w:line="260" w:lineRule="auto"/>
      </w:pPr>
      <w:r>
        <w:t>VII. POGLAVJE</w:t>
      </w:r>
    </w:p>
    <w:p w14:paraId="33AEEF62" w14:textId="77777777" w:rsidR="00CA6677" w:rsidRDefault="00C266A4">
      <w:pPr>
        <w:pStyle w:val="Poglavjenaslov"/>
        <w:spacing w:line="260" w:lineRule="auto"/>
      </w:pPr>
      <w:r>
        <w:t>STANDARDI ODLIČNOSTI</w:t>
      </w:r>
    </w:p>
    <w:p w14:paraId="59225330" w14:textId="77777777" w:rsidR="00CA6677" w:rsidRDefault="00C266A4">
      <w:pPr>
        <w:pStyle w:val="len"/>
        <w:spacing w:line="260" w:lineRule="auto"/>
      </w:pPr>
      <w:r>
        <w:lastRenderedPageBreak/>
        <w:t>35. člen</w:t>
      </w:r>
    </w:p>
    <w:p w14:paraId="14DE2CB3" w14:textId="77777777" w:rsidR="00CA6677" w:rsidRDefault="00C266A4">
      <w:pPr>
        <w:pStyle w:val="lennaslov"/>
        <w:spacing w:line="260" w:lineRule="auto"/>
      </w:pPr>
      <w:r>
        <w:t>(standardi odličnosti)</w:t>
      </w:r>
    </w:p>
    <w:p w14:paraId="2A657924" w14:textId="77777777" w:rsidR="00CA6677" w:rsidRDefault="00CA6677">
      <w:pPr>
        <w:spacing w:after="0" w:line="260" w:lineRule="auto"/>
        <w:rPr>
          <w:rFonts w:cs="Arial"/>
        </w:rPr>
      </w:pPr>
    </w:p>
    <w:p w14:paraId="11E510B4" w14:textId="77777777" w:rsidR="00CA6677" w:rsidRDefault="00C266A4">
      <w:pPr>
        <w:spacing w:after="0" w:line="260" w:lineRule="auto"/>
      </w:pPr>
      <w:r>
        <w:tab/>
        <w:t>Standardi odličnosti so neobvezni standardi, namenjeni spodbujanju kakovosti, ki presega minimalne zahteve meril za zunanjo evalvacijo šole. Izpolnjevanje teh standardov ne vpliva na odločitve sveta agencije v evalvacijskih postopkih, ampak predstavlja podlago za priznanja, ki jih agencija podeli šolam za izjemne dosežke.</w:t>
      </w:r>
    </w:p>
    <w:p w14:paraId="1BBE8CD4" w14:textId="77777777" w:rsidR="00CA6677" w:rsidRDefault="00C266A4">
      <w:pPr>
        <w:pStyle w:val="len"/>
        <w:spacing w:line="260" w:lineRule="auto"/>
      </w:pPr>
      <w:r>
        <w:t>36. člen</w:t>
      </w:r>
    </w:p>
    <w:p w14:paraId="782D66C5" w14:textId="77777777" w:rsidR="00CA6677" w:rsidRDefault="00C266A4">
      <w:pPr>
        <w:pStyle w:val="lennaslov"/>
        <w:spacing w:line="260" w:lineRule="auto"/>
      </w:pPr>
      <w:r>
        <w:t>(področja presoje)</w:t>
      </w:r>
    </w:p>
    <w:p w14:paraId="00CC97E5" w14:textId="77777777" w:rsidR="00CA6677" w:rsidRDefault="00CA6677">
      <w:pPr>
        <w:spacing w:after="0" w:line="260" w:lineRule="auto"/>
        <w:rPr>
          <w:rFonts w:cs="Arial"/>
        </w:rPr>
      </w:pPr>
    </w:p>
    <w:p w14:paraId="43EBD746" w14:textId="77777777" w:rsidR="00CA6677" w:rsidRDefault="00C266A4">
      <w:pPr>
        <w:spacing w:after="0" w:line="260" w:lineRule="auto"/>
      </w:pPr>
      <w:r>
        <w:tab/>
        <w:t>(1) Standarde odličnosti agencija presoja na naslednjih področjih:</w:t>
      </w:r>
    </w:p>
    <w:p w14:paraId="49AE8347" w14:textId="77777777" w:rsidR="00CA6677" w:rsidRDefault="00C266A4">
      <w:pPr>
        <w:spacing w:after="0" w:line="260" w:lineRule="auto"/>
      </w:pPr>
      <w:r>
        <w:tab/>
        <w:t>1. poučevanje,</w:t>
      </w:r>
    </w:p>
    <w:p w14:paraId="46EF20D8" w14:textId="77777777" w:rsidR="00CA6677" w:rsidRDefault="00C266A4">
      <w:pPr>
        <w:spacing w:after="0" w:line="260" w:lineRule="auto"/>
      </w:pPr>
      <w:r>
        <w:tab/>
        <w:t>2. integriteta,</w:t>
      </w:r>
    </w:p>
    <w:p w14:paraId="5ECBE771" w14:textId="77777777" w:rsidR="00CA6677" w:rsidRDefault="00C266A4">
      <w:pPr>
        <w:spacing w:after="0" w:line="260" w:lineRule="auto"/>
      </w:pPr>
      <w:r>
        <w:tab/>
        <w:t>3. mednarodno sodelovanje,</w:t>
      </w:r>
    </w:p>
    <w:p w14:paraId="4F7AC63F" w14:textId="77777777" w:rsidR="00CA6677" w:rsidRDefault="00C266A4">
      <w:pPr>
        <w:spacing w:after="0" w:line="260" w:lineRule="auto"/>
      </w:pPr>
      <w:r>
        <w:tab/>
        <w:t>4. aktivno vključevanje študentov,</w:t>
      </w:r>
    </w:p>
    <w:p w14:paraId="341443D1" w14:textId="77777777" w:rsidR="00CA6677" w:rsidRDefault="00C266A4">
      <w:pPr>
        <w:spacing w:after="0" w:line="260" w:lineRule="auto"/>
      </w:pPr>
      <w:r>
        <w:tab/>
        <w:t>5. povezovanje z gospodarstvom in širšo družbo</w:t>
      </w:r>
    </w:p>
    <w:p w14:paraId="087A761B" w14:textId="77777777" w:rsidR="00CA6677" w:rsidRDefault="00CA6677">
      <w:pPr>
        <w:spacing w:after="0" w:line="260" w:lineRule="auto"/>
        <w:rPr>
          <w:rFonts w:cs="Arial"/>
        </w:rPr>
      </w:pPr>
    </w:p>
    <w:p w14:paraId="5D11A0BB" w14:textId="77777777" w:rsidR="00CA6677" w:rsidRDefault="00C266A4">
      <w:pPr>
        <w:spacing w:after="0" w:line="260" w:lineRule="auto"/>
      </w:pPr>
      <w:r>
        <w:tab/>
        <w:t>(2) Izjemne dosežke za izpolnjevanje posameznega standarda odličnosti mora šola izkazati z:</w:t>
      </w:r>
    </w:p>
    <w:p w14:paraId="0850053F" w14:textId="77777777" w:rsidR="00CA6677" w:rsidRDefault="00C266A4">
      <w:pPr>
        <w:spacing w:after="0" w:line="260" w:lineRule="auto"/>
      </w:pPr>
      <w:r>
        <w:tab/>
        <w:t>1. jasno opredeljeno strategijo ali cilji, ki presegajo osnovne zahteve;</w:t>
      </w:r>
    </w:p>
    <w:p w14:paraId="00E5F72A" w14:textId="77777777" w:rsidR="00CA6677" w:rsidRDefault="00C266A4">
      <w:pPr>
        <w:spacing w:after="0" w:line="260" w:lineRule="auto"/>
      </w:pPr>
      <w:r>
        <w:tab/>
        <w:t>2. merljivimi rezultati ali učinki;</w:t>
      </w:r>
    </w:p>
    <w:p w14:paraId="1147BF5B" w14:textId="77777777" w:rsidR="00CA6677" w:rsidRDefault="00C266A4">
      <w:pPr>
        <w:spacing w:after="0" w:line="260" w:lineRule="auto"/>
      </w:pPr>
      <w:r>
        <w:tab/>
        <w:t>3. trajnostnostjo delovanja oziroma prenosljivimi dobrimi praksami.</w:t>
      </w:r>
    </w:p>
    <w:p w14:paraId="0884C946" w14:textId="77777777" w:rsidR="00CA6677" w:rsidRDefault="00CA6677">
      <w:pPr>
        <w:spacing w:after="0" w:line="260" w:lineRule="auto"/>
        <w:rPr>
          <w:rFonts w:cs="Arial"/>
        </w:rPr>
      </w:pPr>
    </w:p>
    <w:p w14:paraId="692A3EC8" w14:textId="77777777" w:rsidR="00CA6677" w:rsidRDefault="00C266A4">
      <w:pPr>
        <w:spacing w:after="0" w:line="260" w:lineRule="auto"/>
      </w:pPr>
      <w:r>
        <w:tab/>
        <w:t>(3) Agencija lahko šoli podeli tudi priznanje za izjemni napredek glede na zadnje evalvacijsko obdobje.</w:t>
      </w:r>
    </w:p>
    <w:p w14:paraId="14B777A2" w14:textId="77777777" w:rsidR="00CA6677" w:rsidRDefault="00CA6677">
      <w:pPr>
        <w:spacing w:after="0" w:line="260" w:lineRule="auto"/>
        <w:rPr>
          <w:rFonts w:cs="Arial"/>
        </w:rPr>
      </w:pPr>
    </w:p>
    <w:p w14:paraId="5D752C1C" w14:textId="77777777" w:rsidR="00CA6677" w:rsidRDefault="00C266A4">
      <w:pPr>
        <w:spacing w:after="0" w:line="260" w:lineRule="auto"/>
      </w:pPr>
      <w:r>
        <w:tab/>
        <w:t>(4) Svet agencije sprejme poseben predpis s podrobnejšimi določili za presojo standardov odličnosti iz tega člena.</w:t>
      </w:r>
    </w:p>
    <w:p w14:paraId="732A1917" w14:textId="77777777" w:rsidR="00CA6677" w:rsidRDefault="00C266A4">
      <w:pPr>
        <w:pStyle w:val="len"/>
        <w:spacing w:line="260" w:lineRule="auto"/>
      </w:pPr>
      <w:r>
        <w:t>37. člen</w:t>
      </w:r>
    </w:p>
    <w:p w14:paraId="31118F47" w14:textId="77777777" w:rsidR="00CA6677" w:rsidRDefault="00C266A4">
      <w:pPr>
        <w:pStyle w:val="lennaslov"/>
        <w:spacing w:line="260" w:lineRule="auto"/>
      </w:pPr>
      <w:r>
        <w:t>(postopek ugotavljanja izpolnjevanja standardov odličnosti)</w:t>
      </w:r>
    </w:p>
    <w:p w14:paraId="09B25D74" w14:textId="77777777" w:rsidR="00CA6677" w:rsidRDefault="00CA6677">
      <w:pPr>
        <w:spacing w:after="0" w:line="260" w:lineRule="auto"/>
        <w:rPr>
          <w:rFonts w:cs="Arial"/>
        </w:rPr>
      </w:pPr>
    </w:p>
    <w:p w14:paraId="1AB7E9A2" w14:textId="77777777" w:rsidR="00CA6677" w:rsidRPr="0088464C" w:rsidRDefault="00C266A4">
      <w:pPr>
        <w:spacing w:after="0" w:line="260" w:lineRule="auto"/>
      </w:pPr>
      <w:r>
        <w:tab/>
        <w:t xml:space="preserve">(1) Presojo izpolnjevanja posameznega standarda odličnosti opravi skupina strokovnjakov v okviru postopka zunanje evalvacije na podlagi dokazil šole, priloženih vlogi, ter drugih po presoji skupine </w:t>
      </w:r>
      <w:r w:rsidRPr="0088464C">
        <w:t>strokovnjakov relevantnih virov. Šola lahko vlogi priloži dodatna dokazila, s katerimi izkazuje izpolnjevanje posameznega standarda odličnosti. Dokazi o izjemnih dosežkih morajo biti jasni, preverljivi in primerljivi z najboljšimi praksami doma in v tujini.</w:t>
      </w:r>
    </w:p>
    <w:p w14:paraId="1C8AB210" w14:textId="77777777" w:rsidR="00CA6677" w:rsidRPr="0088464C" w:rsidRDefault="00CA6677">
      <w:pPr>
        <w:spacing w:after="0" w:line="260" w:lineRule="auto"/>
        <w:rPr>
          <w:rFonts w:cs="Arial"/>
        </w:rPr>
      </w:pPr>
    </w:p>
    <w:p w14:paraId="0FDDCADC" w14:textId="77777777" w:rsidR="00CA6677" w:rsidRDefault="00C266A4">
      <w:pPr>
        <w:spacing w:after="0" w:line="260" w:lineRule="auto"/>
      </w:pPr>
      <w:r w:rsidRPr="0088464C">
        <w:tab/>
        <w:t>(2) Svet agencije po prejemu končnega evalvacijskega poročila opravi dodatno presojo izpolnjevanja standardov odličnosti, na podlagi katere vsako leto izbere šole z izjemnimi dosežki na področjih odličnosti delovanja šole in jim predlaga, da se prijavijo na poseben razpis agencije s področja odličnosti. Agencija priznanje lahko podeli za eno ali več področij odličnosti oziroma za izjemen napredek.</w:t>
      </w:r>
    </w:p>
    <w:p w14:paraId="4ABC127E" w14:textId="77777777" w:rsidR="00CA6677" w:rsidRDefault="00C266A4">
      <w:pPr>
        <w:pStyle w:val="Poglavje"/>
        <w:spacing w:line="260" w:lineRule="auto"/>
      </w:pPr>
      <w:r>
        <w:t>PREHODNE IN KONČNE DOLOČBE</w:t>
      </w:r>
    </w:p>
    <w:p w14:paraId="2C1E4AEF" w14:textId="77777777" w:rsidR="00CA6677" w:rsidRDefault="00C266A4">
      <w:pPr>
        <w:pStyle w:val="len"/>
        <w:spacing w:line="260" w:lineRule="auto"/>
      </w:pPr>
      <w:r>
        <w:t>38. člen</w:t>
      </w:r>
    </w:p>
    <w:p w14:paraId="212D8087" w14:textId="77777777" w:rsidR="00CA6677" w:rsidRDefault="00C266A4">
      <w:pPr>
        <w:pStyle w:val="lennaslov"/>
        <w:spacing w:line="260" w:lineRule="auto"/>
      </w:pPr>
      <w:r>
        <w:t>(šola, ki je dvakrat zapored dobila mnenje, da izpolnjuje standarde kakovosti)</w:t>
      </w:r>
    </w:p>
    <w:p w14:paraId="69A87C61" w14:textId="77777777" w:rsidR="00CA6677" w:rsidRDefault="00CA6677">
      <w:pPr>
        <w:spacing w:after="0" w:line="260" w:lineRule="auto"/>
        <w:rPr>
          <w:rFonts w:cs="Arial"/>
        </w:rPr>
      </w:pPr>
    </w:p>
    <w:p w14:paraId="7FB87E0F" w14:textId="77777777" w:rsidR="00CA6677" w:rsidRDefault="00C266A4">
      <w:pPr>
        <w:spacing w:after="0" w:line="260" w:lineRule="auto"/>
      </w:pPr>
      <w:r>
        <w:lastRenderedPageBreak/>
        <w:tab/>
        <w:t>(1) Šola, ki je na dan začetka veljavnosti teh meril že dvakrat zapored dobila mnenje, da izpolnjuje standarde kakovosti v skladu z Merili za zunanjo evalvacijo višjih strokovnih šol (Uradni list RS, št. 21/18 in 69/18) ali Merili za zunanjo evalvacijo višjih strokovnih šol (Uradni list RS, št. 9/11) se lahko odloči za usmerjeno presojo šole v skladu z 33. členom teh meril.</w:t>
      </w:r>
    </w:p>
    <w:p w14:paraId="63C90A12" w14:textId="77777777" w:rsidR="00CA6677" w:rsidRDefault="00CA6677">
      <w:pPr>
        <w:spacing w:after="0" w:line="260" w:lineRule="auto"/>
        <w:rPr>
          <w:rFonts w:cs="Arial"/>
        </w:rPr>
      </w:pPr>
    </w:p>
    <w:p w14:paraId="329441DC" w14:textId="77777777" w:rsidR="00CA6677" w:rsidRPr="0088464C" w:rsidRDefault="00C266A4">
      <w:pPr>
        <w:spacing w:after="0" w:line="260" w:lineRule="auto"/>
      </w:pPr>
      <w:r>
        <w:tab/>
        <w:t xml:space="preserve">(2) Za šolo, ki je na dan začetka veljavnosti teh meril v postopku zunanje evalvacije, se postopek zunanje </w:t>
      </w:r>
      <w:r w:rsidRPr="0088464C">
        <w:t>evalvacije zaključi v skladu z Merili za zunanjo evalvacijo višjih strokovnih šol (Uradni list RS, št. 21/18 in 69/18). Šola iz prejšnjega stavka se lahko odloči za usmerjeno presojo, če je bilo ugotovljeno, da izpolnjuje standarde kakovosti iz meril in pod pogojem, da je bilo tudi v prejšnjem postopku zunanje evalvacije šole ugotovljeno, da šola izpolnjuje standarde kakovosti v skladu z merili iz prejšnjega odstavka.</w:t>
      </w:r>
    </w:p>
    <w:p w14:paraId="7CAF6F48" w14:textId="77777777" w:rsidR="00CA6677" w:rsidRPr="0088464C" w:rsidRDefault="00C266A4">
      <w:pPr>
        <w:pStyle w:val="len"/>
        <w:spacing w:line="260" w:lineRule="auto"/>
      </w:pPr>
      <w:r w:rsidRPr="0088464C">
        <w:t>39. člen</w:t>
      </w:r>
    </w:p>
    <w:p w14:paraId="714D1F9B" w14:textId="77777777" w:rsidR="00CA6677" w:rsidRPr="0088464C" w:rsidRDefault="00C266A4">
      <w:pPr>
        <w:pStyle w:val="lennaslov"/>
        <w:spacing w:line="260" w:lineRule="auto"/>
      </w:pPr>
      <w:r w:rsidRPr="0088464C">
        <w:t>(sedem letni načrt zunanjih evalvacij)</w:t>
      </w:r>
    </w:p>
    <w:p w14:paraId="36C2604A" w14:textId="77777777" w:rsidR="00CA6677" w:rsidRPr="0088464C" w:rsidRDefault="00CA6677">
      <w:pPr>
        <w:spacing w:after="0" w:line="260" w:lineRule="auto"/>
        <w:rPr>
          <w:rFonts w:cs="Arial"/>
        </w:rPr>
      </w:pPr>
    </w:p>
    <w:p w14:paraId="59F4CEC6" w14:textId="77777777" w:rsidR="00CA6677" w:rsidRDefault="00C266A4">
      <w:pPr>
        <w:spacing w:after="0" w:line="260" w:lineRule="auto"/>
      </w:pPr>
      <w:r w:rsidRPr="0088464C">
        <w:tab/>
        <w:t>Sedemletni načrt zunanjih evalvacij iz 23. člena</w:t>
      </w:r>
      <w:r>
        <w:t xml:space="preserve"> teh meril sprejme svet agencije po izteku že sprejetega petletnega načrta zunanjih evalvacij šol.</w:t>
      </w:r>
    </w:p>
    <w:p w14:paraId="1FAD5E3E" w14:textId="77777777" w:rsidR="00CA6677" w:rsidRDefault="00C266A4">
      <w:pPr>
        <w:pStyle w:val="len"/>
        <w:spacing w:line="260" w:lineRule="auto"/>
      </w:pPr>
      <w:r>
        <w:t>40. člen</w:t>
      </w:r>
    </w:p>
    <w:p w14:paraId="590541F8" w14:textId="77777777" w:rsidR="00CA6677" w:rsidRDefault="00C266A4">
      <w:pPr>
        <w:pStyle w:val="lennaslov"/>
        <w:spacing w:line="260" w:lineRule="auto"/>
      </w:pPr>
      <w:r>
        <w:t>(prenehanje veljavnosti)</w:t>
      </w:r>
    </w:p>
    <w:p w14:paraId="39C0B1F1" w14:textId="77777777" w:rsidR="00CA6677" w:rsidRDefault="00CA6677">
      <w:pPr>
        <w:spacing w:after="0" w:line="260" w:lineRule="auto"/>
        <w:rPr>
          <w:rFonts w:cs="Arial"/>
        </w:rPr>
      </w:pPr>
    </w:p>
    <w:p w14:paraId="30774524" w14:textId="77777777" w:rsidR="00CA6677" w:rsidRDefault="00C266A4">
      <w:pPr>
        <w:spacing w:after="0" w:line="260" w:lineRule="auto"/>
      </w:pPr>
      <w:r>
        <w:tab/>
        <w:t>Z dnem začetka veljavnosti teh meril prenehajo veljati Merila za zunanjo evalvacijo višjih strokovnih šol (Uradni list RS, št. 21/18 in 69/18).</w:t>
      </w:r>
    </w:p>
    <w:p w14:paraId="6AA440B4" w14:textId="77777777" w:rsidR="00CA6677" w:rsidRDefault="00C266A4">
      <w:pPr>
        <w:pStyle w:val="len"/>
        <w:spacing w:line="260" w:lineRule="auto"/>
      </w:pPr>
      <w:r>
        <w:t>41. člen</w:t>
      </w:r>
    </w:p>
    <w:p w14:paraId="3A53364C" w14:textId="77777777" w:rsidR="00CA6677" w:rsidRDefault="00C266A4">
      <w:pPr>
        <w:pStyle w:val="lennaslov"/>
        <w:spacing w:line="260" w:lineRule="auto"/>
      </w:pPr>
      <w:r>
        <w:t>(začetek veljavnosti)</w:t>
      </w:r>
    </w:p>
    <w:p w14:paraId="2556D395" w14:textId="77777777" w:rsidR="00CA6677" w:rsidRDefault="00CA6677">
      <w:pPr>
        <w:spacing w:after="0" w:line="260" w:lineRule="auto"/>
        <w:rPr>
          <w:rFonts w:cs="Arial"/>
        </w:rPr>
      </w:pPr>
    </w:p>
    <w:p w14:paraId="0EFFCA08" w14:textId="77777777" w:rsidR="00CA6677" w:rsidRDefault="00C266A4">
      <w:pPr>
        <w:spacing w:after="0" w:line="260" w:lineRule="auto"/>
      </w:pPr>
      <w:r>
        <w:tab/>
        <w:t>Ta merila začnejo veljati petnajsti dan po objavi v Uradnem listu Republike Slovenije.</w:t>
      </w:r>
    </w:p>
    <w:p w14:paraId="03B24803" w14:textId="77777777" w:rsidR="006B171B" w:rsidRDefault="006B171B">
      <w:pPr>
        <w:spacing w:after="0" w:line="260" w:lineRule="auto"/>
      </w:pPr>
    </w:p>
    <w:p w14:paraId="1E7C7BB3" w14:textId="77777777" w:rsidR="006B171B" w:rsidRDefault="006B171B">
      <w:pPr>
        <w:spacing w:after="0" w:line="260" w:lineRule="auto"/>
      </w:pPr>
    </w:p>
    <w:p w14:paraId="1E3CE572" w14:textId="77777777" w:rsidR="006B171B" w:rsidRDefault="006B171B" w:rsidP="006B171B">
      <w:pPr>
        <w:rPr>
          <w:rFonts w:ascii="Verdana" w:hAnsi="Verdana"/>
        </w:rPr>
      </w:pPr>
    </w:p>
    <w:p w14:paraId="726E4502" w14:textId="77777777" w:rsidR="006B171B" w:rsidRDefault="006B171B" w:rsidP="006B171B">
      <w:pPr>
        <w:rPr>
          <w:rFonts w:ascii="Verdana" w:hAnsi="Verdana"/>
        </w:rPr>
      </w:pPr>
    </w:p>
    <w:p w14:paraId="250602E2" w14:textId="77777777" w:rsidR="006B171B" w:rsidRDefault="006B171B" w:rsidP="006B171B">
      <w:pPr>
        <w:rPr>
          <w:rFonts w:ascii="Verdana" w:hAnsi="Verdana"/>
        </w:rPr>
      </w:pPr>
    </w:p>
    <w:p w14:paraId="68FCE5C0" w14:textId="599B8113" w:rsidR="006B171B" w:rsidRPr="006B171B" w:rsidRDefault="006B171B" w:rsidP="006B171B">
      <w:pPr>
        <w:rPr>
          <w:rFonts w:cs="Arial"/>
        </w:rPr>
      </w:pPr>
      <w:r w:rsidRPr="006B171B">
        <w:rPr>
          <w:rFonts w:cs="Arial"/>
        </w:rPr>
        <w:t xml:space="preserve">Priloga: </w:t>
      </w:r>
      <w:hyperlink r:id="rId6" w:history="1">
        <w:r w:rsidRPr="004479F6">
          <w:rPr>
            <w:rStyle w:val="Hyperlink"/>
            <w:rFonts w:cs="Arial"/>
          </w:rPr>
          <w:t>Obrazec za zunanjo evalvacijo višje strokovne šole</w:t>
        </w:r>
      </w:hyperlink>
    </w:p>
    <w:p w14:paraId="722AA4B0" w14:textId="77777777" w:rsidR="006B171B" w:rsidRDefault="006B171B">
      <w:pPr>
        <w:spacing w:after="0" w:line="260" w:lineRule="auto"/>
      </w:pPr>
    </w:p>
    <w:sectPr w:rsidR="006B171B">
      <w:headerReference w:type="even" r:id="rId7"/>
      <w:headerReference w:type="default" r:id="rId8"/>
      <w:footerReference w:type="even" r:id="rId9"/>
      <w:footerReference w:type="default" r:id="rId10"/>
      <w:headerReference w:type="first" r:id="rId11"/>
      <w:footerReference w:type="first" r:id="rId12"/>
      <w:pgSz w:w="11906" w:h="16838"/>
      <w:pgMar w:top="1700" w:right="1700" w:bottom="1700" w:left="17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05E7" w14:textId="77777777" w:rsidR="008D3644" w:rsidRDefault="008D3644" w:rsidP="006928F8">
      <w:pPr>
        <w:spacing w:after="0" w:line="240" w:lineRule="auto"/>
      </w:pPr>
      <w:r>
        <w:separator/>
      </w:r>
    </w:p>
  </w:endnote>
  <w:endnote w:type="continuationSeparator" w:id="0">
    <w:p w14:paraId="240FEF12" w14:textId="77777777" w:rsidR="008D3644" w:rsidRDefault="008D3644" w:rsidP="0069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F6FB" w14:textId="77777777" w:rsidR="006928F8" w:rsidRDefault="00692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1D0D" w14:textId="77777777" w:rsidR="006928F8" w:rsidRDefault="00692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704F" w14:textId="77777777" w:rsidR="006928F8" w:rsidRDefault="00692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08A4" w14:textId="77777777" w:rsidR="008D3644" w:rsidRDefault="008D3644" w:rsidP="006928F8">
      <w:pPr>
        <w:spacing w:after="0" w:line="240" w:lineRule="auto"/>
      </w:pPr>
      <w:r>
        <w:separator/>
      </w:r>
    </w:p>
  </w:footnote>
  <w:footnote w:type="continuationSeparator" w:id="0">
    <w:p w14:paraId="0A9D1C33" w14:textId="77777777" w:rsidR="008D3644" w:rsidRDefault="008D3644" w:rsidP="00692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CFF0" w14:textId="7A2F7F23" w:rsidR="006928F8" w:rsidRDefault="00000000">
    <w:pPr>
      <w:pStyle w:val="Header"/>
    </w:pPr>
    <w:r>
      <w:rPr>
        <w:noProof/>
      </w:rPr>
      <w:pict w14:anchorId="5C09A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8329" o:spid="_x0000_s1026" type="#_x0000_t136" style="position:absolute;left:0;text-align:left;margin-left:0;margin-top:0;width:490.55pt;height:109pt;rotation:315;z-index:-251655168;mso-position-horizontal:center;mso-position-horizontal-relative:margin;mso-position-vertical:center;mso-position-vertical-relative:margin" o:allowincell="f" fillcolor="silver" stroked="f">
          <v:fill opacity=".5"/>
          <v:textpath style="font-family:&quot;Arial&quot;;font-size:1pt" string="PREDLO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18EB" w14:textId="10058E82" w:rsidR="006928F8" w:rsidRDefault="006928F8">
    <w:pPr>
      <w:pStyle w:val="Header"/>
    </w:pPr>
    <w:r>
      <w:t>PREDLOG 15. 5. 2025</w:t>
    </w:r>
  </w:p>
  <w:p w14:paraId="0393FF56" w14:textId="40066214" w:rsidR="006928F8" w:rsidRDefault="00000000">
    <w:pPr>
      <w:pStyle w:val="Header"/>
    </w:pPr>
    <w:r>
      <w:rPr>
        <w:noProof/>
      </w:rPr>
      <w:pict w14:anchorId="4F245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8330" o:spid="_x0000_s1027" type="#_x0000_t136" style="position:absolute;left:0;text-align:left;margin-left:0;margin-top:0;width:490.55pt;height:109pt;rotation:315;z-index:-251653120;mso-position-horizontal:center;mso-position-horizontal-relative:margin;mso-position-vertical:center;mso-position-vertical-relative:margin" o:allowincell="f" fillcolor="silver" stroked="f">
          <v:fill opacity=".5"/>
          <v:textpath style="font-family:&quot;Arial&quot;;font-size:1pt" string="PREDLO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49C1" w14:textId="6EE535B5" w:rsidR="006928F8" w:rsidRDefault="00000000">
    <w:pPr>
      <w:pStyle w:val="Header"/>
    </w:pPr>
    <w:r>
      <w:rPr>
        <w:noProof/>
      </w:rPr>
      <w:pict w14:anchorId="401B3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8328" o:spid="_x0000_s1025" type="#_x0000_t136" style="position:absolute;left:0;text-align:left;margin-left:0;margin-top:0;width:490.55pt;height:109pt;rotation:315;z-index:-251657216;mso-position-horizontal:center;mso-position-horizontal-relative:margin;mso-position-vertical:center;mso-position-vertical-relative:margin" o:allowincell="f" fillcolor="silver" stroked="f">
          <v:fill opacity=".5"/>
          <v:textpath style="font-family:&quot;Arial&quot;;font-size:1pt" string="PREDLO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77"/>
    <w:rsid w:val="0004057F"/>
    <w:rsid w:val="0006651C"/>
    <w:rsid w:val="00246377"/>
    <w:rsid w:val="002F3774"/>
    <w:rsid w:val="004479F6"/>
    <w:rsid w:val="00494797"/>
    <w:rsid w:val="0062491D"/>
    <w:rsid w:val="006928F8"/>
    <w:rsid w:val="006B171B"/>
    <w:rsid w:val="007927A4"/>
    <w:rsid w:val="00810090"/>
    <w:rsid w:val="0088464C"/>
    <w:rsid w:val="008D3644"/>
    <w:rsid w:val="009066C6"/>
    <w:rsid w:val="00935EEC"/>
    <w:rsid w:val="009405F7"/>
    <w:rsid w:val="009F68C0"/>
    <w:rsid w:val="00A24119"/>
    <w:rsid w:val="00AD5218"/>
    <w:rsid w:val="00C266A4"/>
    <w:rsid w:val="00CA6677"/>
    <w:rsid w:val="00CD5CBE"/>
    <w:rsid w:val="00D547C4"/>
    <w:rsid w:val="00E46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214B"/>
  <w15:docId w15:val="{CB2365B6-233B-42A7-8471-9A4B2BC1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563C1"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SredinskoOdebeljeno">
    <w:name w:val="SredinskoOdebeljeno"/>
    <w:basedOn w:val="Normal"/>
    <w:qFormat/>
    <w:rsid w:val="007652EC"/>
    <w:pPr>
      <w:spacing w:after="0" w:line="240" w:lineRule="auto"/>
      <w:jc w:val="center"/>
    </w:pPr>
    <w:rPr>
      <w:rFonts w:cs="Arial"/>
      <w:b/>
    </w:r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iperpovezava2">
    <w:name w:val="Hiperpovezava2"/>
    <w:basedOn w:val="DefaultParagraphFont"/>
    <w:uiPriority w:val="99"/>
    <w:unhideWhenUsed/>
    <w:rsid w:val="005C3D8F"/>
    <w:rPr>
      <w:color w:val="0563C1" w:themeColor="hyperlink"/>
      <w:u w:val="single"/>
    </w:rPr>
  </w:style>
  <w:style w:type="paragraph" w:customStyle="1" w:styleId="Podpisnik">
    <w:name w:val="Podpisnik"/>
    <w:basedOn w:val="Normal"/>
    <w:qFormat/>
    <w:pPr>
      <w:widowControl w:val="0"/>
      <w:spacing w:after="0" w:line="260" w:lineRule="exact"/>
      <w:ind w:left="3969"/>
      <w:jc w:val="center"/>
    </w:pPr>
  </w:style>
  <w:style w:type="paragraph" w:customStyle="1" w:styleId="Sredinsko">
    <w:name w:val="Sredinsko"/>
    <w:basedOn w:val="Normal"/>
    <w:qFormat/>
    <w:pPr>
      <w:spacing w:after="0" w:line="240" w:lineRule="auto"/>
      <w:jc w:val="center"/>
    </w:pPr>
  </w:style>
  <w:style w:type="paragraph" w:customStyle="1" w:styleId="center">
    <w:name w:val="center"/>
    <w:basedOn w:val="Normal"/>
    <w:pPr>
      <w:jc w:val="center"/>
    </w:pPr>
  </w:style>
  <w:style w:type="character" w:styleId="Hyperlink">
    <w:name w:val="Hyperlink"/>
    <w:basedOn w:val="DefaultParagraphFont"/>
    <w:uiPriority w:val="99"/>
    <w:unhideWhenUsed/>
    <w:rsid w:val="004479F6"/>
    <w:rPr>
      <w:color w:val="0563C1" w:themeColor="hyperlink"/>
      <w:u w:val="single"/>
    </w:rPr>
  </w:style>
  <w:style w:type="character" w:styleId="UnresolvedMention">
    <w:name w:val="Unresolved Mention"/>
    <w:basedOn w:val="DefaultParagraphFont"/>
    <w:uiPriority w:val="99"/>
    <w:semiHidden/>
    <w:unhideWhenUsed/>
    <w:rsid w:val="00447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kvis.si/wp-content/uploads/Marusa/PREDLOG-Priloga_obrazec.doc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4542</Words>
  <Characters>25890</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Mateja Bajuk Malešič</dc:creator>
  <cp:lastModifiedBy>Maruša Trobec</cp:lastModifiedBy>
  <cp:revision>2</cp:revision>
  <dcterms:created xsi:type="dcterms:W3CDTF">2026-05-26T07:25:00Z</dcterms:created>
  <dcterms:modified xsi:type="dcterms:W3CDTF">2026-05-26T07:25:00Z</dcterms:modified>
</cp:coreProperties>
</file>